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6A754" w14:textId="158CA61C" w:rsidR="007260B7" w:rsidRPr="00810DF7" w:rsidRDefault="007260B7" w:rsidP="007260B7">
      <w:pPr>
        <w:pStyle w:val="Paragraphestandard"/>
      </w:pPr>
      <w:r w:rsidRPr="005A36FA">
        <w:rPr>
          <w:rFonts w:ascii="Arial" w:hAnsi="Arial" w:cs="Arial"/>
          <w:b/>
          <w:bCs/>
          <w:color w:val="0C3F70"/>
          <w:sz w:val="22"/>
          <w:szCs w:val="22"/>
          <w:u w:val="single"/>
        </w:rPr>
        <w:t xml:space="preserve">COMMUNIQUE DE PRESSE NATIONAL – PARIS – </w:t>
      </w:r>
      <w:r w:rsidR="00CF0B66" w:rsidRPr="005A36FA">
        <w:rPr>
          <w:rFonts w:ascii="Arial" w:hAnsi="Arial" w:cs="Arial"/>
          <w:b/>
          <w:bCs/>
          <w:color w:val="0C3F70"/>
          <w:sz w:val="22"/>
          <w:szCs w:val="22"/>
          <w:u w:val="single"/>
        </w:rPr>
        <w:t>1</w:t>
      </w:r>
      <w:r w:rsidR="00CF0B66">
        <w:rPr>
          <w:rFonts w:ascii="Arial" w:hAnsi="Arial" w:cs="Arial"/>
          <w:b/>
          <w:bCs/>
          <w:color w:val="0C3F70"/>
          <w:sz w:val="22"/>
          <w:szCs w:val="22"/>
          <w:u w:val="single"/>
        </w:rPr>
        <w:t>2</w:t>
      </w:r>
      <w:r w:rsidR="00CF0B66" w:rsidRPr="005A36FA">
        <w:rPr>
          <w:rFonts w:ascii="Arial" w:hAnsi="Arial" w:cs="Arial"/>
          <w:b/>
          <w:bCs/>
          <w:color w:val="0C3F70"/>
          <w:sz w:val="22"/>
          <w:szCs w:val="22"/>
          <w:u w:val="single"/>
        </w:rPr>
        <w:t xml:space="preserve"> </w:t>
      </w:r>
      <w:r w:rsidR="00516F54" w:rsidRPr="005A36FA">
        <w:rPr>
          <w:rFonts w:ascii="Arial" w:hAnsi="Arial" w:cs="Arial"/>
          <w:b/>
          <w:bCs/>
          <w:color w:val="0C3F70"/>
          <w:sz w:val="22"/>
          <w:szCs w:val="22"/>
          <w:u w:val="single"/>
        </w:rPr>
        <w:t>SEPTEMBRE</w:t>
      </w:r>
      <w:r w:rsidR="00810DF7" w:rsidRPr="005A36FA">
        <w:rPr>
          <w:rFonts w:ascii="Arial" w:hAnsi="Arial" w:cs="Arial"/>
          <w:b/>
          <w:bCs/>
          <w:color w:val="0C3F70"/>
          <w:sz w:val="22"/>
          <w:szCs w:val="22"/>
          <w:u w:val="single"/>
        </w:rPr>
        <w:t xml:space="preserve"> </w:t>
      </w:r>
      <w:r w:rsidR="002C5ED8" w:rsidRPr="005A36FA">
        <w:rPr>
          <w:rFonts w:ascii="Arial" w:hAnsi="Arial" w:cs="Arial"/>
          <w:b/>
          <w:bCs/>
          <w:color w:val="0C3F70"/>
          <w:sz w:val="22"/>
          <w:szCs w:val="22"/>
          <w:u w:val="single"/>
        </w:rPr>
        <w:t>2022</w:t>
      </w:r>
    </w:p>
    <w:p w14:paraId="3496FB97" w14:textId="72F4D64E" w:rsidR="00144B73" w:rsidRPr="008D0E0D" w:rsidRDefault="00EF17C9" w:rsidP="00144B73">
      <w:pPr>
        <w:spacing w:before="5"/>
        <w:rPr>
          <w:rFonts w:ascii="Arial" w:eastAsia="Arial" w:hAnsi="Arial" w:cs="Arial"/>
          <w:b/>
          <w:bCs/>
          <w:sz w:val="18"/>
          <w:szCs w:val="18"/>
        </w:rPr>
      </w:pPr>
      <w:r w:rsidRPr="00810DF7">
        <w:rPr>
          <w:rFonts w:ascii="Arial Narrow" w:hAnsi="Arial Narrow"/>
          <w:b/>
          <w:noProof/>
          <w:sz w:val="22"/>
          <w:szCs w:val="22"/>
          <w:lang w:eastAsia="fr-FR"/>
        </w:rPr>
        <mc:AlternateContent>
          <mc:Choice Requires="wps">
            <w:drawing>
              <wp:anchor distT="0" distB="0" distL="114300" distR="113030" simplePos="0" relativeHeight="251659264" behindDoc="0" locked="0" layoutInCell="1" allowOverlap="1" wp14:anchorId="2F2570DB" wp14:editId="7649C28C">
                <wp:simplePos x="0" y="0"/>
                <wp:positionH relativeFrom="margin">
                  <wp:posOffset>0</wp:posOffset>
                </wp:positionH>
                <wp:positionV relativeFrom="page">
                  <wp:posOffset>1599829</wp:posOffset>
                </wp:positionV>
                <wp:extent cx="5781675" cy="628650"/>
                <wp:effectExtent l="0" t="0" r="9525" b="0"/>
                <wp:wrapNone/>
                <wp:docPr id="1" name="Text Box 5"/>
                <wp:cNvGraphicFramePr/>
                <a:graphic xmlns:a="http://schemas.openxmlformats.org/drawingml/2006/main">
                  <a:graphicData uri="http://schemas.microsoft.com/office/word/2010/wordprocessingShape">
                    <wps:wsp>
                      <wps:cNvSpPr/>
                      <wps:spPr>
                        <a:xfrm>
                          <a:off x="0" y="0"/>
                          <a:ext cx="5781675" cy="628650"/>
                        </a:xfrm>
                        <a:prstGeom prst="rect">
                          <a:avLst/>
                        </a:prstGeom>
                        <a:noFill/>
                        <a:ln>
                          <a:noFill/>
                        </a:ln>
                      </wps:spPr>
                      <wps:style>
                        <a:lnRef idx="0">
                          <a:scrgbClr r="0" g="0" b="0"/>
                        </a:lnRef>
                        <a:fillRef idx="0">
                          <a:scrgbClr r="0" g="0" b="0"/>
                        </a:fillRef>
                        <a:effectRef idx="0">
                          <a:scrgbClr r="0" g="0" b="0"/>
                        </a:effectRef>
                        <a:fontRef idx="minor"/>
                      </wps:style>
                      <wps:txbx>
                        <w:txbxContent>
                          <w:p w14:paraId="36ADFEA6" w14:textId="5F5EFCF2" w:rsidR="00A2589A" w:rsidRPr="00B6230A" w:rsidRDefault="006D164D" w:rsidP="00C77D73">
                            <w:pPr>
                              <w:pStyle w:val="Contenudecadre"/>
                              <w:rPr>
                                <w:rFonts w:ascii="Arial" w:eastAsia="Calibri" w:hAnsi="Arial" w:cs="Arial"/>
                                <w:b/>
                                <w:color w:val="000000"/>
                                <w:sz w:val="40"/>
                                <w:szCs w:val="40"/>
                                <w:lang w:eastAsia="en-US"/>
                              </w:rPr>
                            </w:pPr>
                            <w:r>
                              <w:rPr>
                                <w:rFonts w:asciiTheme="minorHAnsi" w:hAnsiTheme="minorHAnsi" w:cstheme="minorHAnsi"/>
                                <w:b/>
                                <w:sz w:val="40"/>
                                <w:szCs w:val="40"/>
                              </w:rPr>
                              <w:t xml:space="preserve">Télescope James Webb : </w:t>
                            </w:r>
                            <w:r w:rsidR="00285847" w:rsidRPr="00285847">
                              <w:rPr>
                                <w:rFonts w:asciiTheme="minorHAnsi" w:hAnsiTheme="minorHAnsi" w:cstheme="minorHAnsi"/>
                                <w:b/>
                                <w:sz w:val="40"/>
                                <w:szCs w:val="40"/>
                              </w:rPr>
                              <w:t>premières</w:t>
                            </w:r>
                            <w:r w:rsidR="003F1BF6">
                              <w:rPr>
                                <w:rFonts w:asciiTheme="minorHAnsi" w:hAnsiTheme="minorHAnsi" w:cstheme="minorHAnsi"/>
                                <w:b/>
                                <w:sz w:val="40"/>
                                <w:szCs w:val="40"/>
                              </w:rPr>
                              <w:t xml:space="preserve"> images de la nébuleuse d’Orion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F2570DB" id="Text Box 5" o:spid="_x0000_s1026" style="position:absolute;margin-left:0;margin-top:125.95pt;width:455.25pt;height:49.5pt;z-index:251659264;visibility:visible;mso-wrap-style:square;mso-width-percent:0;mso-height-percent:0;mso-wrap-distance-left:9pt;mso-wrap-distance-top:0;mso-wrap-distance-right:8.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" filled="f" stroked="f">
                <v:textbox inset="0,0,0,0">
                  <w:txbxContent>
                    <w:p w14:paraId="36ADFEA6" w14:textId="5F5EFCF2" w:rsidR="00A2589A" w:rsidRPr="00B6230A" w:rsidRDefault="006D164D" w:rsidP="00C77D73">
                      <w:pPr>
                        <w:pStyle w:val="Contenudecadre"/>
                        <w:rPr>
                          <w:rFonts w:ascii="Arial" w:eastAsia="Calibri" w:hAnsi="Arial" w:cs="Arial"/>
                          <w:b/>
                          <w:color w:val="000000"/>
                          <w:sz w:val="40"/>
                          <w:szCs w:val="40"/>
                          <w:lang w:eastAsia="en-US"/>
                        </w:rPr>
                      </w:pPr>
                      <w:r>
                        <w:rPr>
                          <w:rFonts w:asciiTheme="minorHAnsi" w:hAnsiTheme="minorHAnsi" w:cstheme="minorHAnsi"/>
                          <w:b/>
                          <w:sz w:val="40"/>
                          <w:szCs w:val="40"/>
                        </w:rPr>
                        <w:t xml:space="preserve">Télescope James Webb : </w:t>
                      </w:r>
                      <w:r w:rsidR="00285847" w:rsidRPr="00285847">
                        <w:rPr>
                          <w:rFonts w:asciiTheme="minorHAnsi" w:hAnsiTheme="minorHAnsi" w:cstheme="minorHAnsi"/>
                          <w:b/>
                          <w:sz w:val="40"/>
                          <w:szCs w:val="40"/>
                        </w:rPr>
                        <w:t>premières</w:t>
                      </w:r>
                      <w:r w:rsidR="003F1BF6">
                        <w:rPr>
                          <w:rFonts w:asciiTheme="minorHAnsi" w:hAnsiTheme="minorHAnsi" w:cstheme="minorHAnsi"/>
                          <w:b/>
                          <w:sz w:val="40"/>
                          <w:szCs w:val="40"/>
                        </w:rPr>
                        <w:t xml:space="preserve"> images de la nébuleuse d’Orion</w:t>
                      </w:r>
                    </w:p>
                  </w:txbxContent>
                </v:textbox>
                <w10:wrap anchorx="margin" anchory="page"/>
              </v:rect>
            </w:pict>
          </mc:Fallback>
        </mc:AlternateContent>
      </w:r>
    </w:p>
    <w:p w14:paraId="66A2E913" w14:textId="7F8D8358" w:rsidR="00144B73" w:rsidRPr="00810DF7" w:rsidRDefault="00144B73" w:rsidP="000C5DA0">
      <w:pPr>
        <w:rPr>
          <w:rFonts w:cstheme="minorHAnsi"/>
          <w:b/>
        </w:rPr>
      </w:pPr>
    </w:p>
    <w:p w14:paraId="206ED196" w14:textId="1C7DF9C3" w:rsidR="007260B7" w:rsidRPr="00810DF7" w:rsidRDefault="007260B7" w:rsidP="000C5DA0">
      <w:pPr>
        <w:rPr>
          <w:rFonts w:cstheme="minorHAnsi"/>
          <w:b/>
        </w:rPr>
      </w:pPr>
    </w:p>
    <w:p w14:paraId="12CDDAF2" w14:textId="416478E1" w:rsidR="00907587" w:rsidRPr="00810DF7" w:rsidRDefault="00907587" w:rsidP="00825CF7">
      <w:pPr>
        <w:rPr>
          <w:rFonts w:cstheme="minorHAnsi"/>
          <w:b/>
        </w:rPr>
      </w:pPr>
    </w:p>
    <w:p w14:paraId="3BFE343E" w14:textId="4876D848" w:rsidR="000D001E" w:rsidRPr="00810DF7" w:rsidRDefault="000D001E" w:rsidP="00974F13">
      <w:pPr>
        <w:spacing w:after="120"/>
        <w:jc w:val="both"/>
        <w:rPr>
          <w:rFonts w:cstheme="minorHAnsi"/>
          <w:b/>
        </w:rPr>
      </w:pPr>
    </w:p>
    <w:p w14:paraId="3D3B00D2" w14:textId="22D0F5A0" w:rsidR="00012991" w:rsidRPr="00810DF7" w:rsidRDefault="002C1FC7" w:rsidP="007260B7">
      <w:pPr>
        <w:spacing w:after="120"/>
        <w:jc w:val="both"/>
        <w:rPr>
          <w:rFonts w:cstheme="minorHAnsi"/>
          <w:b/>
        </w:rPr>
      </w:pPr>
      <w:r w:rsidRPr="00810DF7">
        <w:rPr>
          <w:rFonts w:ascii="Arial" w:eastAsia="Arial" w:hAnsi="Arial" w:cs="Arial"/>
          <w:noProof/>
          <w:lang w:eastAsia="fr-FR"/>
        </w:rPr>
        <mc:AlternateContent>
          <mc:Choice Requires="wps">
            <w:drawing>
              <wp:inline distT="0" distB="0" distL="0" distR="0" wp14:anchorId="14507E7A" wp14:editId="03ED764F">
                <wp:extent cx="5850890" cy="874644"/>
                <wp:effectExtent l="0" t="0" r="16510" b="20955"/>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874644"/>
                        </a:xfrm>
                        <a:prstGeom prst="rect">
                          <a:avLst/>
                        </a:prstGeom>
                        <a:solidFill>
                          <a:srgbClr val="DFF0F8"/>
                        </a:solidFill>
                        <a:ln w="7366">
                          <a:solidFill>
                            <a:srgbClr val="000000"/>
                          </a:solidFill>
                          <a:miter lim="800000"/>
                          <a:headEnd/>
                          <a:tailEnd/>
                        </a:ln>
                      </wps:spPr>
                      <wps:txbx>
                        <w:txbxContent>
                          <w:p w14:paraId="337B124C" w14:textId="51EA0595" w:rsidR="00A2589A" w:rsidRPr="00093A07" w:rsidRDefault="009F0AE3" w:rsidP="0076372A">
                            <w:pPr>
                              <w:widowControl w:val="0"/>
                              <w:numPr>
                                <w:ilvl w:val="0"/>
                                <w:numId w:val="16"/>
                              </w:numPr>
                              <w:tabs>
                                <w:tab w:val="left" w:pos="466"/>
                              </w:tabs>
                              <w:spacing w:before="18" w:after="120" w:line="247" w:lineRule="auto"/>
                              <w:ind w:right="159" w:hanging="357"/>
                              <w:rPr>
                                <w:rFonts w:ascii="Arial" w:eastAsia="Arial" w:hAnsi="Arial" w:cs="Arial"/>
                              </w:rPr>
                            </w:pPr>
                            <w:r>
                              <w:rPr>
                                <w:rFonts w:cstheme="minorHAnsi"/>
                              </w:rPr>
                              <w:t xml:space="preserve">Le télescope James Webb </w:t>
                            </w:r>
                            <w:r w:rsidR="00C06D17">
                              <w:rPr>
                                <w:rFonts w:cstheme="minorHAnsi"/>
                              </w:rPr>
                              <w:t>offre</w:t>
                            </w:r>
                            <w:r>
                              <w:rPr>
                                <w:rFonts w:cstheme="minorHAnsi"/>
                              </w:rPr>
                              <w:t xml:space="preserve"> </w:t>
                            </w:r>
                            <w:r w:rsidR="00C06D17">
                              <w:rPr>
                                <w:rFonts w:cstheme="minorHAnsi"/>
                              </w:rPr>
                              <w:t>de</w:t>
                            </w:r>
                            <w:r>
                              <w:rPr>
                                <w:rFonts w:cstheme="minorHAnsi"/>
                              </w:rPr>
                              <w:t xml:space="preserve"> nouvelle</w:t>
                            </w:r>
                            <w:r w:rsidR="00C06D17">
                              <w:rPr>
                                <w:rFonts w:cstheme="minorHAnsi"/>
                              </w:rPr>
                              <w:t>s</w:t>
                            </w:r>
                            <w:r>
                              <w:rPr>
                                <w:rFonts w:cstheme="minorHAnsi"/>
                              </w:rPr>
                              <w:t xml:space="preserve"> image</w:t>
                            </w:r>
                            <w:r w:rsidR="00C06D17">
                              <w:rPr>
                                <w:rFonts w:cstheme="minorHAnsi"/>
                              </w:rPr>
                              <w:t>s</w:t>
                            </w:r>
                            <w:r>
                              <w:rPr>
                                <w:rFonts w:cstheme="minorHAnsi"/>
                              </w:rPr>
                              <w:t xml:space="preserve"> exceptionnelle</w:t>
                            </w:r>
                            <w:r w:rsidR="00C06D17">
                              <w:rPr>
                                <w:rFonts w:cstheme="minorHAnsi"/>
                              </w:rPr>
                              <w:t>s de</w:t>
                            </w:r>
                            <w:r>
                              <w:rPr>
                                <w:rFonts w:cstheme="minorHAnsi"/>
                              </w:rPr>
                              <w:t xml:space="preserve"> la nébuleuse d’Orion.</w:t>
                            </w:r>
                          </w:p>
                          <w:p w14:paraId="27BE34F0" w14:textId="01342079" w:rsidR="00A2589A" w:rsidRDefault="009F0AE3" w:rsidP="0076372A">
                            <w:pPr>
                              <w:widowControl w:val="0"/>
                              <w:numPr>
                                <w:ilvl w:val="0"/>
                                <w:numId w:val="16"/>
                              </w:numPr>
                              <w:tabs>
                                <w:tab w:val="left" w:pos="466"/>
                              </w:tabs>
                              <w:spacing w:before="18" w:after="120" w:line="247" w:lineRule="auto"/>
                              <w:ind w:right="159" w:hanging="357"/>
                              <w:rPr>
                                <w:rFonts w:ascii="Arial" w:eastAsia="Arial" w:hAnsi="Arial" w:cs="Arial"/>
                              </w:rPr>
                            </w:pPr>
                            <w:r>
                              <w:rPr>
                                <w:rFonts w:ascii="Arial" w:eastAsia="Arial" w:hAnsi="Arial" w:cs="Arial"/>
                              </w:rPr>
                              <w:t>Bea</w:t>
                            </w:r>
                            <w:r w:rsidR="00C06D17">
                              <w:rPr>
                                <w:rFonts w:ascii="Arial" w:eastAsia="Arial" w:hAnsi="Arial" w:cs="Arial"/>
                              </w:rPr>
                              <w:t>ucoup d’étoiles naissent dans cette</w:t>
                            </w:r>
                            <w:r>
                              <w:rPr>
                                <w:rFonts w:ascii="Arial" w:eastAsia="Arial" w:hAnsi="Arial" w:cs="Arial"/>
                              </w:rPr>
                              <w:t xml:space="preserve"> nébuleuse, </w:t>
                            </w:r>
                            <w:r w:rsidR="00C06D17">
                              <w:rPr>
                                <w:rFonts w:ascii="Arial" w:eastAsia="Arial" w:hAnsi="Arial" w:cs="Arial"/>
                              </w:rPr>
                              <w:t>elle</w:t>
                            </w:r>
                            <w:r>
                              <w:rPr>
                                <w:rFonts w:ascii="Arial" w:eastAsia="Arial" w:hAnsi="Arial" w:cs="Arial"/>
                              </w:rPr>
                              <w:t xml:space="preserve"> pourrait révéler des informations sur les </w:t>
                            </w:r>
                            <w:r w:rsidR="00285847">
                              <w:rPr>
                                <w:rFonts w:ascii="Arial" w:eastAsia="Arial" w:hAnsi="Arial" w:cs="Arial"/>
                              </w:rPr>
                              <w:t>débuts</w:t>
                            </w:r>
                            <w:r w:rsidR="00B778F7">
                              <w:rPr>
                                <w:rFonts w:ascii="Arial" w:eastAsia="Arial" w:hAnsi="Arial" w:cs="Arial"/>
                              </w:rPr>
                              <w:t xml:space="preserve"> de notre S</w:t>
                            </w:r>
                            <w:r>
                              <w:rPr>
                                <w:rFonts w:ascii="Arial" w:eastAsia="Arial" w:hAnsi="Arial" w:cs="Arial"/>
                              </w:rPr>
                              <w:t>ystème solaire</w:t>
                            </w:r>
                            <w:r w:rsidR="00C06D17">
                              <w:rPr>
                                <w:rFonts w:ascii="Arial" w:eastAsia="Arial" w:hAnsi="Arial" w:cs="Arial"/>
                              </w:rPr>
                              <w:t>.</w:t>
                            </w:r>
                          </w:p>
                          <w:p w14:paraId="191BDD6A" w14:textId="76A8E4FC" w:rsidR="00054DB0" w:rsidRPr="00093A07" w:rsidRDefault="009F0AE3" w:rsidP="009F0AE3">
                            <w:pPr>
                              <w:widowControl w:val="0"/>
                              <w:numPr>
                                <w:ilvl w:val="0"/>
                                <w:numId w:val="16"/>
                              </w:numPr>
                              <w:tabs>
                                <w:tab w:val="left" w:pos="466"/>
                              </w:tabs>
                              <w:spacing w:before="18" w:after="120" w:line="247" w:lineRule="auto"/>
                              <w:ind w:right="159"/>
                              <w:rPr>
                                <w:rFonts w:ascii="Arial" w:eastAsia="Arial" w:hAnsi="Arial" w:cs="Arial"/>
                              </w:rPr>
                            </w:pPr>
                            <w:r>
                              <w:rPr>
                                <w:rFonts w:ascii="Arial" w:eastAsia="Arial" w:hAnsi="Arial" w:cs="Arial"/>
                              </w:rPr>
                              <w:t>Ces images ont été obtenues par u</w:t>
                            </w:r>
                            <w:r w:rsidRPr="009F0AE3">
                              <w:rPr>
                                <w:rFonts w:ascii="Arial" w:eastAsia="Arial" w:hAnsi="Arial" w:cs="Arial"/>
                              </w:rPr>
                              <w:t>ne équipe menée par des scientifiques français et canadiens</w:t>
                            </w:r>
                            <w:r>
                              <w:rPr>
                                <w:rFonts w:ascii="Arial" w:eastAsia="Arial" w:hAnsi="Arial" w:cs="Arial"/>
                              </w:rPr>
                              <w:t>.</w:t>
                            </w:r>
                          </w:p>
                        </w:txbxContent>
                      </wps:txbx>
                      <wps:bodyPr rot="0" vert="horz" wrap="square" lIns="0" tIns="0" rIns="0" bIns="0" anchor="t" anchorCtr="0" upright="1">
                        <a:noAutofit/>
                      </wps:bodyPr>
                    </wps:wsp>
                  </a:graphicData>
                </a:graphic>
              </wp:inline>
            </w:drawing>
          </mc:Choice>
          <mc:Fallback>
            <w:pict>
              <v:shapetype w14:anchorId="14507E7A" id="_x0000_t202" coordsize="21600,21600" o:spt="202" path="m,l,21600r21600,l21600,xe">
                <v:stroke joinstyle="miter"/>
                <v:path gradientshapeok="t" o:connecttype="rect"/>
              </v:shapetype>
              <v:shape id="Zone de texte 3" o:spid="_x0000_s1027" type="#_x0000_t202" style="width:460.7pt;height:6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" fillcolor="#dff0f8" strokeweight=".58pt">
                <v:textbox inset="0,0,0,0">
                  <w:txbxContent>
                    <w:p w14:paraId="337B124C" w14:textId="51EA0595" w:rsidR="00A2589A" w:rsidRPr="00093A07" w:rsidRDefault="009F0AE3" w:rsidP="0076372A">
                      <w:pPr>
                        <w:widowControl w:val="0"/>
                        <w:numPr>
                          <w:ilvl w:val="0"/>
                          <w:numId w:val="16"/>
                        </w:numPr>
                        <w:tabs>
                          <w:tab w:val="left" w:pos="466"/>
                        </w:tabs>
                        <w:spacing w:before="18" w:after="120" w:line="247" w:lineRule="auto"/>
                        <w:ind w:right="159" w:hanging="357"/>
                        <w:rPr>
                          <w:rFonts w:ascii="Arial" w:eastAsia="Arial" w:hAnsi="Arial" w:cs="Arial"/>
                        </w:rPr>
                      </w:pPr>
                      <w:r>
                        <w:rPr>
                          <w:rFonts w:cstheme="minorHAnsi"/>
                        </w:rPr>
                        <w:t xml:space="preserve">Le télescope James Webb </w:t>
                      </w:r>
                      <w:r w:rsidR="00C06D17">
                        <w:rPr>
                          <w:rFonts w:cstheme="minorHAnsi"/>
                        </w:rPr>
                        <w:t>offre</w:t>
                      </w:r>
                      <w:r>
                        <w:rPr>
                          <w:rFonts w:cstheme="minorHAnsi"/>
                        </w:rPr>
                        <w:t xml:space="preserve"> </w:t>
                      </w:r>
                      <w:r w:rsidR="00C06D17">
                        <w:rPr>
                          <w:rFonts w:cstheme="minorHAnsi"/>
                        </w:rPr>
                        <w:t>de</w:t>
                      </w:r>
                      <w:r>
                        <w:rPr>
                          <w:rFonts w:cstheme="minorHAnsi"/>
                        </w:rPr>
                        <w:t xml:space="preserve"> nouvelle</w:t>
                      </w:r>
                      <w:r w:rsidR="00C06D17">
                        <w:rPr>
                          <w:rFonts w:cstheme="minorHAnsi"/>
                        </w:rPr>
                        <w:t>s</w:t>
                      </w:r>
                      <w:r>
                        <w:rPr>
                          <w:rFonts w:cstheme="minorHAnsi"/>
                        </w:rPr>
                        <w:t xml:space="preserve"> image</w:t>
                      </w:r>
                      <w:r w:rsidR="00C06D17">
                        <w:rPr>
                          <w:rFonts w:cstheme="minorHAnsi"/>
                        </w:rPr>
                        <w:t>s</w:t>
                      </w:r>
                      <w:r>
                        <w:rPr>
                          <w:rFonts w:cstheme="minorHAnsi"/>
                        </w:rPr>
                        <w:t xml:space="preserve"> exceptionnelle</w:t>
                      </w:r>
                      <w:r w:rsidR="00C06D17">
                        <w:rPr>
                          <w:rFonts w:cstheme="minorHAnsi"/>
                        </w:rPr>
                        <w:t>s de</w:t>
                      </w:r>
                      <w:r>
                        <w:rPr>
                          <w:rFonts w:cstheme="minorHAnsi"/>
                        </w:rPr>
                        <w:t xml:space="preserve"> la nébuleuse d’Orion.</w:t>
                      </w:r>
                    </w:p>
                    <w:p w14:paraId="27BE34F0" w14:textId="01342079" w:rsidR="00A2589A" w:rsidRDefault="009F0AE3" w:rsidP="0076372A">
                      <w:pPr>
                        <w:widowControl w:val="0"/>
                        <w:numPr>
                          <w:ilvl w:val="0"/>
                          <w:numId w:val="16"/>
                        </w:numPr>
                        <w:tabs>
                          <w:tab w:val="left" w:pos="466"/>
                        </w:tabs>
                        <w:spacing w:before="18" w:after="120" w:line="247" w:lineRule="auto"/>
                        <w:ind w:right="159" w:hanging="357"/>
                        <w:rPr>
                          <w:rFonts w:ascii="Arial" w:eastAsia="Arial" w:hAnsi="Arial" w:cs="Arial"/>
                        </w:rPr>
                      </w:pPr>
                      <w:r>
                        <w:rPr>
                          <w:rFonts w:ascii="Arial" w:eastAsia="Arial" w:hAnsi="Arial" w:cs="Arial"/>
                        </w:rPr>
                        <w:t>Bea</w:t>
                      </w:r>
                      <w:r w:rsidR="00C06D17">
                        <w:rPr>
                          <w:rFonts w:ascii="Arial" w:eastAsia="Arial" w:hAnsi="Arial" w:cs="Arial"/>
                        </w:rPr>
                        <w:t>ucoup d’étoiles naissent dans cette</w:t>
                      </w:r>
                      <w:r>
                        <w:rPr>
                          <w:rFonts w:ascii="Arial" w:eastAsia="Arial" w:hAnsi="Arial" w:cs="Arial"/>
                        </w:rPr>
                        <w:t xml:space="preserve"> nébuleuse, </w:t>
                      </w:r>
                      <w:r w:rsidR="00C06D17">
                        <w:rPr>
                          <w:rFonts w:ascii="Arial" w:eastAsia="Arial" w:hAnsi="Arial" w:cs="Arial"/>
                        </w:rPr>
                        <w:t>elle</w:t>
                      </w:r>
                      <w:r>
                        <w:rPr>
                          <w:rFonts w:ascii="Arial" w:eastAsia="Arial" w:hAnsi="Arial" w:cs="Arial"/>
                        </w:rPr>
                        <w:t xml:space="preserve"> pourrait révéler des informations sur les </w:t>
                      </w:r>
                      <w:r w:rsidR="00285847">
                        <w:rPr>
                          <w:rFonts w:ascii="Arial" w:eastAsia="Arial" w:hAnsi="Arial" w:cs="Arial"/>
                        </w:rPr>
                        <w:t>débuts</w:t>
                      </w:r>
                      <w:r w:rsidR="00B778F7">
                        <w:rPr>
                          <w:rFonts w:ascii="Arial" w:eastAsia="Arial" w:hAnsi="Arial" w:cs="Arial"/>
                        </w:rPr>
                        <w:t xml:space="preserve"> de notre S</w:t>
                      </w:r>
                      <w:r>
                        <w:rPr>
                          <w:rFonts w:ascii="Arial" w:eastAsia="Arial" w:hAnsi="Arial" w:cs="Arial"/>
                        </w:rPr>
                        <w:t>ystème solaire</w:t>
                      </w:r>
                      <w:r w:rsidR="00C06D17">
                        <w:rPr>
                          <w:rFonts w:ascii="Arial" w:eastAsia="Arial" w:hAnsi="Arial" w:cs="Arial"/>
                        </w:rPr>
                        <w:t>.</w:t>
                      </w:r>
                    </w:p>
                    <w:p w14:paraId="191BDD6A" w14:textId="76A8E4FC" w:rsidR="00054DB0" w:rsidRPr="00093A07" w:rsidRDefault="009F0AE3" w:rsidP="009F0AE3">
                      <w:pPr>
                        <w:widowControl w:val="0"/>
                        <w:numPr>
                          <w:ilvl w:val="0"/>
                          <w:numId w:val="16"/>
                        </w:numPr>
                        <w:tabs>
                          <w:tab w:val="left" w:pos="466"/>
                        </w:tabs>
                        <w:spacing w:before="18" w:after="120" w:line="247" w:lineRule="auto"/>
                        <w:ind w:right="159"/>
                        <w:rPr>
                          <w:rFonts w:ascii="Arial" w:eastAsia="Arial" w:hAnsi="Arial" w:cs="Arial"/>
                        </w:rPr>
                      </w:pPr>
                      <w:r>
                        <w:rPr>
                          <w:rFonts w:ascii="Arial" w:eastAsia="Arial" w:hAnsi="Arial" w:cs="Arial"/>
                        </w:rPr>
                        <w:t>Ces images ont été obtenues par u</w:t>
                      </w:r>
                      <w:r w:rsidRPr="009F0AE3">
                        <w:rPr>
                          <w:rFonts w:ascii="Arial" w:eastAsia="Arial" w:hAnsi="Arial" w:cs="Arial"/>
                        </w:rPr>
                        <w:t>ne équipe menée par des scientifiques français et canadiens</w:t>
                      </w:r>
                      <w:r>
                        <w:rPr>
                          <w:rFonts w:ascii="Arial" w:eastAsia="Arial" w:hAnsi="Arial" w:cs="Arial"/>
                        </w:rPr>
                        <w:t>.</w:t>
                      </w:r>
                    </w:p>
                  </w:txbxContent>
                </v:textbox>
                <w10:anchorlock/>
              </v:shape>
            </w:pict>
          </mc:Fallback>
        </mc:AlternateContent>
      </w:r>
    </w:p>
    <w:p w14:paraId="04014152" w14:textId="70098DD1" w:rsidR="00321056" w:rsidRPr="00321056" w:rsidRDefault="00321056" w:rsidP="00321056">
      <w:pPr>
        <w:spacing w:after="120"/>
        <w:jc w:val="both"/>
        <w:rPr>
          <w:rFonts w:cstheme="minorHAnsi"/>
          <w:b/>
        </w:rPr>
      </w:pPr>
      <w:r>
        <w:rPr>
          <w:rFonts w:cstheme="minorHAnsi"/>
          <w:b/>
        </w:rPr>
        <w:t xml:space="preserve">Une équipe </w:t>
      </w:r>
      <w:r w:rsidR="009F0AE3">
        <w:rPr>
          <w:rFonts w:cstheme="minorHAnsi"/>
          <w:b/>
        </w:rPr>
        <w:t xml:space="preserve">de recherche </w:t>
      </w:r>
      <w:r>
        <w:rPr>
          <w:rFonts w:cstheme="minorHAnsi"/>
          <w:b/>
        </w:rPr>
        <w:t>internationale vient de révéler les premières images de la nébuleuse d’</w:t>
      </w:r>
      <w:r w:rsidR="00922850">
        <w:rPr>
          <w:rFonts w:cstheme="minorHAnsi"/>
          <w:b/>
        </w:rPr>
        <w:t>Orion</w:t>
      </w:r>
      <w:r w:rsidR="00CB2FBF">
        <w:rPr>
          <w:rFonts w:cstheme="minorHAnsi"/>
          <w:b/>
        </w:rPr>
        <w:t xml:space="preserve">, </w:t>
      </w:r>
      <w:r w:rsidR="00CB2FBF" w:rsidRPr="00CB2FBF">
        <w:rPr>
          <w:rFonts w:cstheme="minorHAnsi"/>
          <w:b/>
        </w:rPr>
        <w:t>la pouponnière d’étoiles la plus riche et la plus proche du Système solaire</w:t>
      </w:r>
      <w:r w:rsidR="00CB2FBF">
        <w:rPr>
          <w:rFonts w:cstheme="minorHAnsi"/>
          <w:b/>
        </w:rPr>
        <w:t>,</w:t>
      </w:r>
      <w:r w:rsidR="00922850">
        <w:rPr>
          <w:rFonts w:cstheme="minorHAnsi"/>
          <w:b/>
        </w:rPr>
        <w:t xml:space="preserve"> capturées </w:t>
      </w:r>
      <w:r w:rsidR="00C06D17">
        <w:rPr>
          <w:rFonts w:cstheme="minorHAnsi"/>
          <w:b/>
        </w:rPr>
        <w:t>par le</w:t>
      </w:r>
      <w:r>
        <w:rPr>
          <w:rFonts w:cstheme="minorHAnsi"/>
          <w:b/>
        </w:rPr>
        <w:t xml:space="preserve"> t</w:t>
      </w:r>
      <w:r w:rsidRPr="00321056">
        <w:rPr>
          <w:rFonts w:cstheme="minorHAnsi"/>
          <w:b/>
        </w:rPr>
        <w:t xml:space="preserve">élescope </w:t>
      </w:r>
      <w:r w:rsidR="00270AB4">
        <w:rPr>
          <w:rFonts w:cstheme="minorHAnsi"/>
          <w:b/>
        </w:rPr>
        <w:t xml:space="preserve">spatial </w:t>
      </w:r>
      <w:r>
        <w:rPr>
          <w:rFonts w:cstheme="minorHAnsi"/>
          <w:b/>
        </w:rPr>
        <w:t xml:space="preserve">James Webb. </w:t>
      </w:r>
      <w:r w:rsidR="00922850">
        <w:rPr>
          <w:rFonts w:cstheme="minorHAnsi"/>
          <w:b/>
        </w:rPr>
        <w:t>Elles démontrent u</w:t>
      </w:r>
      <w:r w:rsidR="006E5CB2">
        <w:rPr>
          <w:rFonts w:cstheme="minorHAnsi"/>
          <w:b/>
        </w:rPr>
        <w:t>ne fois encore l</w:t>
      </w:r>
      <w:r w:rsidR="00922850">
        <w:rPr>
          <w:rFonts w:cstheme="minorHAnsi"/>
          <w:b/>
        </w:rPr>
        <w:t>es performances exceptionnelles</w:t>
      </w:r>
      <w:r w:rsidR="006E5CB2">
        <w:rPr>
          <w:rFonts w:cstheme="minorHAnsi"/>
          <w:b/>
        </w:rPr>
        <w:t xml:space="preserve"> de cet instrument</w:t>
      </w:r>
      <w:r w:rsidR="00922850">
        <w:rPr>
          <w:rFonts w:cstheme="minorHAnsi"/>
          <w:b/>
        </w:rPr>
        <w:t xml:space="preserve">. </w:t>
      </w:r>
      <w:proofErr w:type="spellStart"/>
      <w:r w:rsidR="0098507A">
        <w:rPr>
          <w:rFonts w:cstheme="minorHAnsi"/>
          <w:b/>
        </w:rPr>
        <w:t>Co-dirigées</w:t>
      </w:r>
      <w:proofErr w:type="spellEnd"/>
      <w:r w:rsidR="0098507A">
        <w:rPr>
          <w:rFonts w:cstheme="minorHAnsi"/>
          <w:b/>
        </w:rPr>
        <w:t xml:space="preserve"> par des scientifiques</w:t>
      </w:r>
      <w:r w:rsidR="006E5CB2">
        <w:rPr>
          <w:rFonts w:cstheme="minorHAnsi"/>
          <w:b/>
        </w:rPr>
        <w:t xml:space="preserve"> du CNRS, de l’Université Paris-</w:t>
      </w:r>
      <w:r w:rsidR="0098507A">
        <w:rPr>
          <w:rFonts w:cstheme="minorHAnsi"/>
          <w:b/>
        </w:rPr>
        <w:t>Saclay et de l’</w:t>
      </w:r>
      <w:r w:rsidR="0098507A" w:rsidRPr="00922850">
        <w:rPr>
          <w:rFonts w:cstheme="minorHAnsi"/>
          <w:b/>
        </w:rPr>
        <w:t>Univer</w:t>
      </w:r>
      <w:r w:rsidR="0098507A">
        <w:rPr>
          <w:rFonts w:cstheme="minorHAnsi"/>
          <w:b/>
        </w:rPr>
        <w:t>sité Western Ontario</w:t>
      </w:r>
      <w:r w:rsidR="00CF0B66">
        <w:rPr>
          <w:rFonts w:cstheme="minorHAnsi"/>
          <w:b/>
        </w:rPr>
        <w:t xml:space="preserve"> (Canada)</w:t>
      </w:r>
      <w:r w:rsidR="0098507A">
        <w:rPr>
          <w:rFonts w:cstheme="minorHAnsi"/>
          <w:b/>
        </w:rPr>
        <w:t xml:space="preserve">, ces observations ont </w:t>
      </w:r>
      <w:r w:rsidR="00447D28">
        <w:rPr>
          <w:rFonts w:cstheme="minorHAnsi"/>
          <w:b/>
        </w:rPr>
        <w:t xml:space="preserve">également </w:t>
      </w:r>
      <w:r w:rsidR="0098507A">
        <w:rPr>
          <w:rFonts w:cstheme="minorHAnsi"/>
          <w:b/>
        </w:rPr>
        <w:t>impliqué</w:t>
      </w:r>
      <w:r w:rsidR="00922850">
        <w:rPr>
          <w:rFonts w:cstheme="minorHAnsi"/>
          <w:b/>
        </w:rPr>
        <w:t xml:space="preserve"> d</w:t>
      </w:r>
      <w:r w:rsidR="0098507A">
        <w:rPr>
          <w:rFonts w:cstheme="minorHAnsi"/>
          <w:b/>
        </w:rPr>
        <w:t>es astronomes de l’Observatoire de Paris-PSL</w:t>
      </w:r>
      <w:r w:rsidR="002D6FEF">
        <w:rPr>
          <w:rFonts w:cstheme="minorHAnsi"/>
          <w:b/>
        </w:rPr>
        <w:t xml:space="preserve"> soutenus par le CNES</w:t>
      </w:r>
      <w:r w:rsidR="0098507A">
        <w:rPr>
          <w:rFonts w:cstheme="minorHAnsi"/>
          <w:b/>
        </w:rPr>
        <w:t xml:space="preserve">. </w:t>
      </w:r>
    </w:p>
    <w:p w14:paraId="3F8A1DB2" w14:textId="6C27A4C0" w:rsidR="001879C0" w:rsidRDefault="001879C0" w:rsidP="006D164D">
      <w:pPr>
        <w:spacing w:after="120"/>
        <w:jc w:val="both"/>
        <w:rPr>
          <w:rFonts w:cstheme="minorHAnsi"/>
        </w:rPr>
      </w:pPr>
      <w:r w:rsidRPr="001879C0">
        <w:rPr>
          <w:rFonts w:cstheme="minorHAnsi"/>
        </w:rPr>
        <w:t xml:space="preserve">Plonger ses yeux dans le berceau des étoiles… C’est ce que nous proposent les chercheurs et chercheuses qui viennent </w:t>
      </w:r>
      <w:r w:rsidR="00E40D5F">
        <w:rPr>
          <w:rFonts w:cstheme="minorHAnsi"/>
        </w:rPr>
        <w:t xml:space="preserve">de </w:t>
      </w:r>
      <w:r w:rsidR="00C06D17">
        <w:rPr>
          <w:rFonts w:cstheme="minorHAnsi"/>
        </w:rPr>
        <w:t>capturer d</w:t>
      </w:r>
      <w:r w:rsidR="00E40D5F">
        <w:rPr>
          <w:rFonts w:cstheme="minorHAnsi"/>
        </w:rPr>
        <w:t>e</w:t>
      </w:r>
      <w:r w:rsidRPr="001879C0">
        <w:rPr>
          <w:rFonts w:cstheme="minorHAnsi"/>
        </w:rPr>
        <w:t xml:space="preserve"> nouvelles images </w:t>
      </w:r>
      <w:r w:rsidR="00E40D5F">
        <w:rPr>
          <w:rFonts w:cstheme="minorHAnsi"/>
        </w:rPr>
        <w:t>grâce au</w:t>
      </w:r>
      <w:r w:rsidR="00C06D17">
        <w:rPr>
          <w:rFonts w:cstheme="minorHAnsi"/>
        </w:rPr>
        <w:t xml:space="preserve"> </w:t>
      </w:r>
      <w:r w:rsidRPr="001879C0">
        <w:rPr>
          <w:rFonts w:cstheme="minorHAnsi"/>
        </w:rPr>
        <w:t xml:space="preserve">télescope </w:t>
      </w:r>
      <w:r>
        <w:rPr>
          <w:rFonts w:cstheme="minorHAnsi"/>
        </w:rPr>
        <w:t xml:space="preserve">spatial </w:t>
      </w:r>
      <w:r w:rsidRPr="001879C0">
        <w:rPr>
          <w:rFonts w:cstheme="minorHAnsi"/>
        </w:rPr>
        <w:t>James Webb</w:t>
      </w:r>
      <w:r>
        <w:rPr>
          <w:rFonts w:cstheme="minorHAnsi"/>
        </w:rPr>
        <w:t xml:space="preserve"> : </w:t>
      </w:r>
      <w:r w:rsidR="006D164D" w:rsidRPr="006D164D">
        <w:rPr>
          <w:rFonts w:cstheme="minorHAnsi"/>
        </w:rPr>
        <w:t xml:space="preserve">les plus détaillées et les plus nettes jamais prises de la région interne de la nébuleuse d'Orion. </w:t>
      </w:r>
      <w:r>
        <w:rPr>
          <w:rFonts w:cstheme="minorHAnsi"/>
        </w:rPr>
        <w:t>Ces observations ont été rendues possibles par</w:t>
      </w:r>
      <w:r w:rsidR="00CB2FBF">
        <w:rPr>
          <w:rFonts w:cstheme="minorHAnsi"/>
        </w:rPr>
        <w:t xml:space="preserve"> </w:t>
      </w:r>
      <w:r>
        <w:rPr>
          <w:rFonts w:cstheme="minorHAnsi"/>
        </w:rPr>
        <w:t>les capacités révolutionnaires de Webb</w:t>
      </w:r>
      <w:r w:rsidR="00CF0B66">
        <w:rPr>
          <w:rFonts w:cstheme="minorHAnsi"/>
        </w:rPr>
        <w:t xml:space="preserve"> qu’elles confirment</w:t>
      </w:r>
      <w:r>
        <w:rPr>
          <w:rFonts w:cstheme="minorHAnsi"/>
        </w:rPr>
        <w:t>.</w:t>
      </w:r>
    </w:p>
    <w:p w14:paraId="44D6A0DB" w14:textId="46D4595A" w:rsidR="00E2161A" w:rsidRDefault="001879C0" w:rsidP="006D164D">
      <w:pPr>
        <w:spacing w:after="120"/>
        <w:jc w:val="both"/>
        <w:rPr>
          <w:rFonts w:cstheme="minorHAnsi"/>
        </w:rPr>
      </w:pPr>
      <w:r>
        <w:rPr>
          <w:rFonts w:cstheme="minorHAnsi"/>
        </w:rPr>
        <w:t>Située</w:t>
      </w:r>
      <w:r w:rsidR="006D164D" w:rsidRPr="006D164D">
        <w:rPr>
          <w:rFonts w:cstheme="minorHAnsi"/>
        </w:rPr>
        <w:t xml:space="preserve"> dan</w:t>
      </w:r>
      <w:r w:rsidR="006E5CB2">
        <w:rPr>
          <w:rFonts w:cstheme="minorHAnsi"/>
        </w:rPr>
        <w:t>s la constellation d'Orion, à 1</w:t>
      </w:r>
      <w:r w:rsidR="006D164D" w:rsidRPr="006D164D">
        <w:rPr>
          <w:rFonts w:cstheme="minorHAnsi"/>
        </w:rPr>
        <w:t>350 années-</w:t>
      </w:r>
      <w:r>
        <w:rPr>
          <w:rFonts w:cstheme="minorHAnsi"/>
        </w:rPr>
        <w:t>lumière de la Terre,</w:t>
      </w:r>
      <w:r w:rsidR="006D164D" w:rsidRPr="006D164D">
        <w:rPr>
          <w:rFonts w:cstheme="minorHAnsi"/>
        </w:rPr>
        <w:t xml:space="preserve"> la nébuleuse </w:t>
      </w:r>
      <w:r w:rsidR="00CF0B66" w:rsidRPr="006D164D">
        <w:rPr>
          <w:rFonts w:cstheme="minorHAnsi"/>
        </w:rPr>
        <w:t>d</w:t>
      </w:r>
      <w:r w:rsidR="00CF0B66">
        <w:rPr>
          <w:rFonts w:cstheme="minorHAnsi"/>
        </w:rPr>
        <w:t xml:space="preserve">u </w:t>
      </w:r>
      <w:r>
        <w:rPr>
          <w:rFonts w:cstheme="minorHAnsi"/>
        </w:rPr>
        <w:t xml:space="preserve">même nom </w:t>
      </w:r>
      <w:r w:rsidR="00367CDF">
        <w:rPr>
          <w:rFonts w:cstheme="minorHAnsi"/>
        </w:rPr>
        <w:t xml:space="preserve">est une zone riche en matière où se forment beaucoup d’étoiles. </w:t>
      </w:r>
      <w:r w:rsidR="00FA4C22">
        <w:rPr>
          <w:rFonts w:cstheme="minorHAnsi"/>
        </w:rPr>
        <w:t>Il s’agirait</w:t>
      </w:r>
      <w:r w:rsidR="006D164D" w:rsidRPr="006D164D">
        <w:rPr>
          <w:rFonts w:cstheme="minorHAnsi"/>
        </w:rPr>
        <w:t xml:space="preserve"> </w:t>
      </w:r>
      <w:r w:rsidR="00FA4C22">
        <w:rPr>
          <w:rFonts w:cstheme="minorHAnsi"/>
        </w:rPr>
        <w:t>d’</w:t>
      </w:r>
      <w:r w:rsidR="006D164D" w:rsidRPr="006D164D">
        <w:rPr>
          <w:rFonts w:cstheme="minorHAnsi"/>
        </w:rPr>
        <w:t xml:space="preserve">un environnement similaire </w:t>
      </w:r>
      <w:r w:rsidR="00C06D17">
        <w:rPr>
          <w:rFonts w:cstheme="minorHAnsi"/>
        </w:rPr>
        <w:t>à celui où est né notre</w:t>
      </w:r>
      <w:r w:rsidR="006D164D" w:rsidRPr="006D164D">
        <w:rPr>
          <w:rFonts w:cstheme="minorHAnsi"/>
        </w:rPr>
        <w:t xml:space="preserve"> système il y a plus de 4,5 milli</w:t>
      </w:r>
      <w:r w:rsidR="00367CDF">
        <w:rPr>
          <w:rFonts w:cstheme="minorHAnsi"/>
        </w:rPr>
        <w:t>ards d'années : l’ét</w:t>
      </w:r>
      <w:r w:rsidR="00C06D17">
        <w:rPr>
          <w:rFonts w:cstheme="minorHAnsi"/>
        </w:rPr>
        <w:t>udier</w:t>
      </w:r>
      <w:r w:rsidR="00E2161A">
        <w:rPr>
          <w:rFonts w:cstheme="minorHAnsi"/>
        </w:rPr>
        <w:t xml:space="preserve"> p</w:t>
      </w:r>
      <w:r w:rsidR="00C06D17">
        <w:rPr>
          <w:rFonts w:cstheme="minorHAnsi"/>
        </w:rPr>
        <w:t xml:space="preserve">ermet </w:t>
      </w:r>
      <w:r w:rsidR="00FA4C22">
        <w:rPr>
          <w:rFonts w:cstheme="minorHAnsi"/>
        </w:rPr>
        <w:t xml:space="preserve">ainsi </w:t>
      </w:r>
      <w:r w:rsidR="00C06D17">
        <w:rPr>
          <w:rFonts w:cstheme="minorHAnsi"/>
        </w:rPr>
        <w:t>de</w:t>
      </w:r>
      <w:r w:rsidR="00E2161A">
        <w:rPr>
          <w:rFonts w:cstheme="minorHAnsi"/>
        </w:rPr>
        <w:t xml:space="preserve"> </w:t>
      </w:r>
      <w:r w:rsidR="00C06D17">
        <w:rPr>
          <w:rFonts w:cstheme="minorHAnsi"/>
        </w:rPr>
        <w:t xml:space="preserve">mieux comprendre les conditions régnant </w:t>
      </w:r>
      <w:r w:rsidR="00367CDF">
        <w:rPr>
          <w:rFonts w:cstheme="minorHAnsi"/>
        </w:rPr>
        <w:t>à cette époque</w:t>
      </w:r>
      <w:r w:rsidR="00C06D17">
        <w:rPr>
          <w:rFonts w:cstheme="minorHAnsi"/>
        </w:rPr>
        <w:t>.</w:t>
      </w:r>
    </w:p>
    <w:p w14:paraId="580C2BED" w14:textId="21A07355" w:rsidR="00E2161A" w:rsidRDefault="00FA4C22" w:rsidP="006D164D">
      <w:pPr>
        <w:spacing w:after="120"/>
        <w:jc w:val="both"/>
        <w:rPr>
          <w:rFonts w:cstheme="minorHAnsi"/>
        </w:rPr>
      </w:pPr>
      <w:r>
        <w:rPr>
          <w:rFonts w:cstheme="minorHAnsi"/>
        </w:rPr>
        <w:t xml:space="preserve">Le </w:t>
      </w:r>
      <w:r w:rsidR="006D164D" w:rsidRPr="006D164D">
        <w:rPr>
          <w:rFonts w:cstheme="minorHAnsi"/>
        </w:rPr>
        <w:t xml:space="preserve">cœur des pouponnières </w:t>
      </w:r>
      <w:r w:rsidR="00367CDF">
        <w:rPr>
          <w:rFonts w:cstheme="minorHAnsi"/>
        </w:rPr>
        <w:t>d’étoiles</w:t>
      </w:r>
      <w:r>
        <w:rPr>
          <w:rFonts w:cstheme="minorHAnsi"/>
        </w:rPr>
        <w:t>,</w:t>
      </w:r>
      <w:r w:rsidR="006D164D" w:rsidRPr="006D164D">
        <w:rPr>
          <w:rFonts w:cstheme="minorHAnsi"/>
        </w:rPr>
        <w:t xml:space="preserve"> comme la nébuleuse d'Orion</w:t>
      </w:r>
      <w:r>
        <w:rPr>
          <w:rFonts w:cstheme="minorHAnsi"/>
        </w:rPr>
        <w:t>,</w:t>
      </w:r>
      <w:r w:rsidR="006D164D" w:rsidRPr="006D164D">
        <w:rPr>
          <w:rFonts w:cstheme="minorHAnsi"/>
        </w:rPr>
        <w:t xml:space="preserve"> est obscurci par de grandes </w:t>
      </w:r>
      <w:r w:rsidR="00E2161A">
        <w:rPr>
          <w:rFonts w:cstheme="minorHAnsi"/>
        </w:rPr>
        <w:t>quantités de poussière</w:t>
      </w:r>
      <w:r w:rsidR="00447D28">
        <w:rPr>
          <w:rFonts w:cstheme="minorHAnsi"/>
        </w:rPr>
        <w:t>s</w:t>
      </w:r>
      <w:r>
        <w:rPr>
          <w:rFonts w:cstheme="minorHAnsi"/>
        </w:rPr>
        <w:t>.</w:t>
      </w:r>
      <w:r w:rsidR="00285847">
        <w:rPr>
          <w:rFonts w:cstheme="minorHAnsi"/>
        </w:rPr>
        <w:t xml:space="preserve"> I</w:t>
      </w:r>
      <w:r>
        <w:rPr>
          <w:rFonts w:cstheme="minorHAnsi"/>
        </w:rPr>
        <w:t xml:space="preserve">mpossible de l’observer en lumière visible avec des télescopes comme Hubble. </w:t>
      </w:r>
      <w:r w:rsidR="003835EA">
        <w:rPr>
          <w:rFonts w:cstheme="minorHAnsi"/>
        </w:rPr>
        <w:t xml:space="preserve">Le </w:t>
      </w:r>
      <w:r w:rsidR="003835EA" w:rsidRPr="001879C0">
        <w:rPr>
          <w:rFonts w:cstheme="minorHAnsi"/>
        </w:rPr>
        <w:t xml:space="preserve">télescope </w:t>
      </w:r>
      <w:r w:rsidR="003835EA">
        <w:rPr>
          <w:rFonts w:cstheme="minorHAnsi"/>
        </w:rPr>
        <w:t xml:space="preserve">spatial </w:t>
      </w:r>
      <w:r w:rsidR="003835EA" w:rsidRPr="001879C0">
        <w:rPr>
          <w:rFonts w:cstheme="minorHAnsi"/>
        </w:rPr>
        <w:t>James Webb</w:t>
      </w:r>
      <w:r w:rsidR="003835EA" w:rsidRPr="006D164D">
        <w:rPr>
          <w:rFonts w:cstheme="minorHAnsi"/>
        </w:rPr>
        <w:t xml:space="preserve"> </w:t>
      </w:r>
      <w:r w:rsidR="006D164D" w:rsidRPr="006D164D">
        <w:rPr>
          <w:rFonts w:cstheme="minorHAnsi"/>
        </w:rPr>
        <w:t xml:space="preserve">observe la lumière infrarouge du cosmos, </w:t>
      </w:r>
      <w:r w:rsidR="003835EA">
        <w:rPr>
          <w:rFonts w:cstheme="minorHAnsi"/>
        </w:rPr>
        <w:t xml:space="preserve">et </w:t>
      </w:r>
      <w:r>
        <w:rPr>
          <w:rFonts w:cstheme="minorHAnsi"/>
        </w:rPr>
        <w:t xml:space="preserve">permet </w:t>
      </w:r>
      <w:r w:rsidR="003835EA">
        <w:rPr>
          <w:rFonts w:cstheme="minorHAnsi"/>
        </w:rPr>
        <w:t>ainsi</w:t>
      </w:r>
      <w:r w:rsidR="006D164D" w:rsidRPr="006D164D">
        <w:rPr>
          <w:rFonts w:cstheme="minorHAnsi"/>
        </w:rPr>
        <w:t xml:space="preserve"> de voir à travers ces couches de poussière</w:t>
      </w:r>
      <w:r w:rsidR="00447D28">
        <w:rPr>
          <w:rFonts w:cstheme="minorHAnsi"/>
        </w:rPr>
        <w:t>s</w:t>
      </w:r>
      <w:r>
        <w:rPr>
          <w:rFonts w:cstheme="minorHAnsi"/>
        </w:rPr>
        <w:t xml:space="preserve">. Il </w:t>
      </w:r>
      <w:r w:rsidR="003835EA">
        <w:rPr>
          <w:rFonts w:cstheme="minorHAnsi"/>
        </w:rPr>
        <w:t>l</w:t>
      </w:r>
      <w:r>
        <w:rPr>
          <w:rFonts w:cstheme="minorHAnsi"/>
        </w:rPr>
        <w:t>ève</w:t>
      </w:r>
      <w:r w:rsidR="003835EA">
        <w:rPr>
          <w:rFonts w:cstheme="minorHAnsi"/>
        </w:rPr>
        <w:t xml:space="preserve"> </w:t>
      </w:r>
      <w:r>
        <w:rPr>
          <w:rFonts w:cstheme="minorHAnsi"/>
        </w:rPr>
        <w:t xml:space="preserve">enfin le </w:t>
      </w:r>
      <w:r w:rsidR="003835EA">
        <w:rPr>
          <w:rFonts w:cstheme="minorHAnsi"/>
        </w:rPr>
        <w:t>voile sur</w:t>
      </w:r>
      <w:r w:rsidR="006D164D" w:rsidRPr="006D164D">
        <w:rPr>
          <w:rFonts w:cstheme="minorHAnsi"/>
        </w:rPr>
        <w:t xml:space="preserve"> </w:t>
      </w:r>
      <w:r w:rsidR="00E2161A">
        <w:rPr>
          <w:rFonts w:cstheme="minorHAnsi"/>
        </w:rPr>
        <w:t>ce qu’il</w:t>
      </w:r>
      <w:r w:rsidR="006D164D" w:rsidRPr="006D164D">
        <w:rPr>
          <w:rFonts w:cstheme="minorHAnsi"/>
        </w:rPr>
        <w:t xml:space="preserve"> se </w:t>
      </w:r>
      <w:r w:rsidR="00E2161A">
        <w:rPr>
          <w:rFonts w:cstheme="minorHAnsi"/>
        </w:rPr>
        <w:t>passe</w:t>
      </w:r>
      <w:r w:rsidR="006D164D" w:rsidRPr="006D164D">
        <w:rPr>
          <w:rFonts w:cstheme="minorHAnsi"/>
        </w:rPr>
        <w:t xml:space="preserve"> </w:t>
      </w:r>
      <w:r w:rsidR="003835EA">
        <w:rPr>
          <w:rFonts w:cstheme="minorHAnsi"/>
        </w:rPr>
        <w:t>dans les profondeurs</w:t>
      </w:r>
      <w:r w:rsidR="006D164D" w:rsidRPr="006D164D">
        <w:rPr>
          <w:rFonts w:cstheme="minorHAnsi"/>
        </w:rPr>
        <w:t xml:space="preserve"> de la nébuleuse. </w:t>
      </w:r>
    </w:p>
    <w:p w14:paraId="6920793B" w14:textId="280427D7" w:rsidR="006D164D" w:rsidRDefault="00D41604" w:rsidP="006D164D">
      <w:pPr>
        <w:spacing w:after="120"/>
        <w:jc w:val="both"/>
        <w:rPr>
          <w:rFonts w:cstheme="minorHAnsi"/>
        </w:rPr>
      </w:pPr>
      <w:r w:rsidRPr="00890A64">
        <w:rPr>
          <w:rFonts w:cstheme="minorHAnsi"/>
        </w:rPr>
        <w:t>Il</w:t>
      </w:r>
      <w:r w:rsidR="00B803B3" w:rsidRPr="00890A64">
        <w:rPr>
          <w:rFonts w:cstheme="minorHAnsi"/>
        </w:rPr>
        <w:t xml:space="preserve"> révèle</w:t>
      </w:r>
      <w:r w:rsidR="006D164D" w:rsidRPr="00890A64">
        <w:rPr>
          <w:rFonts w:cstheme="minorHAnsi"/>
        </w:rPr>
        <w:t xml:space="preserve"> </w:t>
      </w:r>
      <w:r w:rsidR="00A72EFF" w:rsidRPr="00890A64">
        <w:rPr>
          <w:rFonts w:cstheme="minorHAnsi"/>
        </w:rPr>
        <w:t xml:space="preserve">tout d’abord </w:t>
      </w:r>
      <w:r w:rsidR="006D164D" w:rsidRPr="00890A64">
        <w:rPr>
          <w:rFonts w:cstheme="minorHAnsi"/>
        </w:rPr>
        <w:t xml:space="preserve">de nombreuses </w:t>
      </w:r>
      <w:r w:rsidR="00A72EFF" w:rsidRPr="00890A64">
        <w:rPr>
          <w:rFonts w:cstheme="minorHAnsi"/>
        </w:rPr>
        <w:t>structures spectaculaires</w:t>
      </w:r>
      <w:r w:rsidR="006D164D" w:rsidRPr="00890A64">
        <w:rPr>
          <w:rFonts w:cstheme="minorHAnsi"/>
        </w:rPr>
        <w:t>, jusqu'à des échelles d'environ 40 UA</w:t>
      </w:r>
      <w:r w:rsidR="00E2161A" w:rsidRPr="00890A64">
        <w:rPr>
          <w:rFonts w:cstheme="minorHAnsi"/>
          <w:vertAlign w:val="superscript"/>
        </w:rPr>
        <w:t>1</w:t>
      </w:r>
      <w:r w:rsidR="006D164D" w:rsidRPr="00890A64">
        <w:rPr>
          <w:rFonts w:cstheme="minorHAnsi"/>
        </w:rPr>
        <w:t xml:space="preserve">. </w:t>
      </w:r>
      <w:r w:rsidR="00A72EFF" w:rsidRPr="00890A64">
        <w:rPr>
          <w:rFonts w:cstheme="minorHAnsi"/>
        </w:rPr>
        <w:t xml:space="preserve">Parmi elles, un </w:t>
      </w:r>
      <w:r w:rsidR="006D164D" w:rsidRPr="00890A64">
        <w:rPr>
          <w:rFonts w:cstheme="minorHAnsi"/>
        </w:rPr>
        <w:t xml:space="preserve">certain nombre de filaments </w:t>
      </w:r>
      <w:r w:rsidR="00E2161A" w:rsidRPr="00890A64">
        <w:rPr>
          <w:rFonts w:cstheme="minorHAnsi"/>
        </w:rPr>
        <w:t>denses de matière</w:t>
      </w:r>
      <w:r w:rsidR="00FA4C22" w:rsidRPr="00890A64">
        <w:rPr>
          <w:rFonts w:cstheme="minorHAnsi"/>
        </w:rPr>
        <w:t>,</w:t>
      </w:r>
      <w:r w:rsidR="00E2161A" w:rsidRPr="00890A64">
        <w:rPr>
          <w:rFonts w:cstheme="minorHAnsi"/>
        </w:rPr>
        <w:t xml:space="preserve"> </w:t>
      </w:r>
      <w:r w:rsidR="00A72EFF" w:rsidRPr="00890A64">
        <w:rPr>
          <w:rFonts w:cstheme="minorHAnsi"/>
        </w:rPr>
        <w:t xml:space="preserve">qui </w:t>
      </w:r>
      <w:r w:rsidR="006D164D" w:rsidRPr="00890A64">
        <w:rPr>
          <w:rFonts w:cstheme="minorHAnsi"/>
        </w:rPr>
        <w:t xml:space="preserve">pourraient favoriser </w:t>
      </w:r>
      <w:r w:rsidR="00E2161A" w:rsidRPr="00890A64">
        <w:rPr>
          <w:rFonts w:cstheme="minorHAnsi"/>
        </w:rPr>
        <w:t>la naissance d’une</w:t>
      </w:r>
      <w:r w:rsidR="006D164D" w:rsidRPr="00890A64">
        <w:rPr>
          <w:rFonts w:cstheme="minorHAnsi"/>
        </w:rPr>
        <w:t xml:space="preserve"> nouvelle génération d'étoiles</w:t>
      </w:r>
      <w:r w:rsidR="00CF0B66" w:rsidRPr="00890A64">
        <w:rPr>
          <w:rFonts w:cstheme="minorHAnsi"/>
        </w:rPr>
        <w:t>, ainsi que d</w:t>
      </w:r>
      <w:r w:rsidR="006D164D" w:rsidRPr="00890A64">
        <w:rPr>
          <w:rFonts w:cstheme="minorHAnsi"/>
        </w:rPr>
        <w:t>es systèmes st</w:t>
      </w:r>
      <w:r w:rsidR="00364908">
        <w:rPr>
          <w:rFonts w:cstheme="minorHAnsi"/>
        </w:rPr>
        <w:t xml:space="preserve">ellaires en formation </w:t>
      </w:r>
      <w:r w:rsidR="00E2161A" w:rsidRPr="00890A64">
        <w:rPr>
          <w:rFonts w:cstheme="minorHAnsi"/>
        </w:rPr>
        <w:t>ont</w:t>
      </w:r>
      <w:r w:rsidR="006D164D" w:rsidRPr="00890A64">
        <w:rPr>
          <w:rFonts w:cstheme="minorHAnsi"/>
        </w:rPr>
        <w:t xml:space="preserve"> </w:t>
      </w:r>
      <w:r w:rsidR="00E2161A" w:rsidRPr="00890A64">
        <w:rPr>
          <w:rFonts w:cstheme="minorHAnsi"/>
        </w:rPr>
        <w:t xml:space="preserve">été </w:t>
      </w:r>
      <w:r w:rsidR="006D164D" w:rsidRPr="00890A64">
        <w:rPr>
          <w:rFonts w:cstheme="minorHAnsi"/>
        </w:rPr>
        <w:t xml:space="preserve">observés. </w:t>
      </w:r>
      <w:r w:rsidR="00CB2FBF" w:rsidRPr="00890A64">
        <w:rPr>
          <w:rFonts w:cstheme="minorHAnsi"/>
        </w:rPr>
        <w:t xml:space="preserve">Ces derniers </w:t>
      </w:r>
      <w:r w:rsidR="006D164D" w:rsidRPr="00890A64">
        <w:rPr>
          <w:rFonts w:cstheme="minorHAnsi"/>
        </w:rPr>
        <w:t xml:space="preserve">sont constitués d'une </w:t>
      </w:r>
      <w:proofErr w:type="spellStart"/>
      <w:r w:rsidR="006D164D" w:rsidRPr="00890A64">
        <w:rPr>
          <w:rFonts w:cstheme="minorHAnsi"/>
        </w:rPr>
        <w:t>proto-étoile</w:t>
      </w:r>
      <w:proofErr w:type="spellEnd"/>
      <w:r w:rsidR="006D164D" w:rsidRPr="00890A64">
        <w:rPr>
          <w:rFonts w:cstheme="minorHAnsi"/>
        </w:rPr>
        <w:t xml:space="preserve"> centrale entourée d'un disque de poussière</w:t>
      </w:r>
      <w:r w:rsidR="00447D28">
        <w:rPr>
          <w:rFonts w:cstheme="minorHAnsi"/>
        </w:rPr>
        <w:t>s</w:t>
      </w:r>
      <w:r w:rsidR="006D164D" w:rsidRPr="00890A64">
        <w:rPr>
          <w:rFonts w:cstheme="minorHAnsi"/>
        </w:rPr>
        <w:t xml:space="preserve"> et de gaz à l'intérieur </w:t>
      </w:r>
      <w:r w:rsidR="003835EA" w:rsidRPr="00890A64">
        <w:rPr>
          <w:rFonts w:cstheme="minorHAnsi"/>
        </w:rPr>
        <w:t>duquel se forment des planètes.</w:t>
      </w:r>
    </w:p>
    <w:p w14:paraId="7D75BBBA" w14:textId="740B50E3" w:rsidR="00E2161A" w:rsidRPr="006D164D" w:rsidRDefault="00E2161A" w:rsidP="006D164D">
      <w:pPr>
        <w:spacing w:after="120"/>
        <w:jc w:val="both"/>
        <w:rPr>
          <w:rFonts w:cstheme="minorHAnsi"/>
        </w:rPr>
      </w:pPr>
      <w:r w:rsidRPr="006D164D">
        <w:rPr>
          <w:rFonts w:cstheme="minorHAnsi"/>
        </w:rPr>
        <w:t>La nébul</w:t>
      </w:r>
      <w:r w:rsidR="00270AB4">
        <w:rPr>
          <w:rFonts w:cstheme="minorHAnsi"/>
        </w:rPr>
        <w:t xml:space="preserve">euse d'Orion abrite également un </w:t>
      </w:r>
      <w:r w:rsidRPr="006D164D">
        <w:rPr>
          <w:rFonts w:cstheme="minorHAnsi"/>
        </w:rPr>
        <w:t>amas de jeunes étoiles massives</w:t>
      </w:r>
      <w:r w:rsidR="008C72C2">
        <w:rPr>
          <w:rFonts w:cstheme="minorHAnsi"/>
        </w:rPr>
        <w:t>, appelé amas Trapèze,</w:t>
      </w:r>
      <w:r w:rsidRPr="006D164D">
        <w:rPr>
          <w:rFonts w:cstheme="minorHAnsi"/>
        </w:rPr>
        <w:t xml:space="preserve"> </w:t>
      </w:r>
      <w:r w:rsidR="00270AB4">
        <w:rPr>
          <w:rFonts w:cstheme="minorHAnsi"/>
        </w:rPr>
        <w:t>émettant un</w:t>
      </w:r>
      <w:r w:rsidRPr="006D164D">
        <w:rPr>
          <w:rFonts w:cstheme="minorHAnsi"/>
        </w:rPr>
        <w:t xml:space="preserve"> rayonnement ultraviolet intense</w:t>
      </w:r>
      <w:r w:rsidR="00A72EFF">
        <w:rPr>
          <w:rFonts w:cstheme="minorHAnsi"/>
        </w:rPr>
        <w:t>,</w:t>
      </w:r>
      <w:r w:rsidRPr="006D164D">
        <w:rPr>
          <w:rFonts w:cstheme="minorHAnsi"/>
        </w:rPr>
        <w:t xml:space="preserve"> </w:t>
      </w:r>
      <w:r w:rsidR="00270AB4">
        <w:rPr>
          <w:rFonts w:cstheme="minorHAnsi"/>
        </w:rPr>
        <w:t xml:space="preserve">capable de </w:t>
      </w:r>
      <w:r w:rsidRPr="006D164D">
        <w:rPr>
          <w:rFonts w:cstheme="minorHAnsi"/>
        </w:rPr>
        <w:t>façonne</w:t>
      </w:r>
      <w:r w:rsidR="00270AB4">
        <w:rPr>
          <w:rFonts w:cstheme="minorHAnsi"/>
        </w:rPr>
        <w:t>r</w:t>
      </w:r>
      <w:r w:rsidRPr="006D164D">
        <w:rPr>
          <w:rFonts w:cstheme="minorHAnsi"/>
        </w:rPr>
        <w:t xml:space="preserve"> le</w:t>
      </w:r>
      <w:r w:rsidR="00285847">
        <w:rPr>
          <w:rFonts w:cstheme="minorHAnsi"/>
        </w:rPr>
        <w:t>s</w:t>
      </w:r>
      <w:r w:rsidRPr="006D164D">
        <w:rPr>
          <w:rFonts w:cstheme="minorHAnsi"/>
        </w:rPr>
        <w:t xml:space="preserve"> nuage</w:t>
      </w:r>
      <w:r w:rsidR="00285847">
        <w:rPr>
          <w:rFonts w:cstheme="minorHAnsi"/>
        </w:rPr>
        <w:t>s</w:t>
      </w:r>
      <w:r w:rsidRPr="006D164D">
        <w:rPr>
          <w:rFonts w:cstheme="minorHAnsi"/>
        </w:rPr>
        <w:t xml:space="preserve"> de poussière</w:t>
      </w:r>
      <w:r w:rsidR="00447D28">
        <w:rPr>
          <w:rFonts w:cstheme="minorHAnsi"/>
        </w:rPr>
        <w:t>s</w:t>
      </w:r>
      <w:r w:rsidRPr="006D164D">
        <w:rPr>
          <w:rFonts w:cstheme="minorHAnsi"/>
        </w:rPr>
        <w:t xml:space="preserve"> et de gaz. Comprendre comment </w:t>
      </w:r>
      <w:r w:rsidR="00270AB4">
        <w:rPr>
          <w:rFonts w:cstheme="minorHAnsi"/>
        </w:rPr>
        <w:t>ce phénomène</w:t>
      </w:r>
      <w:r w:rsidR="00A72EFF">
        <w:rPr>
          <w:rFonts w:cstheme="minorHAnsi"/>
        </w:rPr>
        <w:t xml:space="preserve"> influence l’</w:t>
      </w:r>
      <w:r w:rsidRPr="006D164D">
        <w:rPr>
          <w:rFonts w:cstheme="minorHAnsi"/>
        </w:rPr>
        <w:t>environne</w:t>
      </w:r>
      <w:r w:rsidR="00270AB4">
        <w:rPr>
          <w:rFonts w:cstheme="minorHAnsi"/>
        </w:rPr>
        <w:t>ment est une question clé pour étudier</w:t>
      </w:r>
      <w:r w:rsidRPr="006D164D">
        <w:rPr>
          <w:rFonts w:cstheme="minorHAnsi"/>
        </w:rPr>
        <w:t xml:space="preserve"> la formation des systèmes stellaires comm</w:t>
      </w:r>
      <w:r w:rsidR="00B778F7">
        <w:rPr>
          <w:rFonts w:cstheme="minorHAnsi"/>
        </w:rPr>
        <w:t>e notre propre S</w:t>
      </w:r>
      <w:r w:rsidR="00A72EFF">
        <w:rPr>
          <w:rFonts w:cstheme="minorHAnsi"/>
        </w:rPr>
        <w:t>ystème solaire.</w:t>
      </w:r>
    </w:p>
    <w:p w14:paraId="446339CE" w14:textId="1C1DAAC2" w:rsidR="00AF42E3" w:rsidRDefault="00270AB4" w:rsidP="002815B2">
      <w:pPr>
        <w:spacing w:after="120"/>
        <w:jc w:val="both"/>
        <w:rPr>
          <w:rFonts w:cstheme="minorHAnsi"/>
        </w:rPr>
      </w:pPr>
      <w:r>
        <w:rPr>
          <w:rFonts w:cstheme="minorHAnsi"/>
        </w:rPr>
        <w:t>Ces résultats sont le fruit d’un des programmes</w:t>
      </w:r>
      <w:r w:rsidRPr="00270AB4">
        <w:rPr>
          <w:rFonts w:cstheme="minorHAnsi"/>
        </w:rPr>
        <w:t xml:space="preserve"> prioritaires </w:t>
      </w:r>
      <w:r w:rsidR="00447D28">
        <w:rPr>
          <w:rFonts w:cstheme="minorHAnsi"/>
        </w:rPr>
        <w:t>d’observation</w:t>
      </w:r>
      <w:r>
        <w:rPr>
          <w:rFonts w:cstheme="minorHAnsi"/>
        </w:rPr>
        <w:t xml:space="preserve"> de </w:t>
      </w:r>
      <w:r w:rsidR="00CF0B66">
        <w:rPr>
          <w:rFonts w:cstheme="minorHAnsi"/>
        </w:rPr>
        <w:t xml:space="preserve">James </w:t>
      </w:r>
      <w:r>
        <w:rPr>
          <w:rFonts w:cstheme="minorHAnsi"/>
        </w:rPr>
        <w:t>Webb</w:t>
      </w:r>
      <w:r w:rsidR="00AF42E3">
        <w:rPr>
          <w:rFonts w:cstheme="minorHAnsi"/>
        </w:rPr>
        <w:t>,</w:t>
      </w:r>
      <w:r>
        <w:rPr>
          <w:rFonts w:cstheme="minorHAnsi"/>
        </w:rPr>
        <w:t xml:space="preserve"> </w:t>
      </w:r>
      <w:r w:rsidR="00A72EFF">
        <w:rPr>
          <w:rFonts w:cstheme="minorHAnsi"/>
        </w:rPr>
        <w:t xml:space="preserve">ayant impliqué </w:t>
      </w:r>
      <w:r w:rsidR="00AF42E3">
        <w:rPr>
          <w:rFonts w:cstheme="minorHAnsi"/>
        </w:rPr>
        <w:t>une centaine de scientifiques dans</w:t>
      </w:r>
      <w:r w:rsidR="00A72EFF">
        <w:rPr>
          <w:rFonts w:cstheme="minorHAnsi"/>
        </w:rPr>
        <w:t xml:space="preserve"> 18 pays</w:t>
      </w:r>
      <w:r w:rsidR="00AF42E3" w:rsidRPr="00AF42E3">
        <w:rPr>
          <w:rFonts w:cstheme="minorHAnsi"/>
          <w:vertAlign w:val="superscript"/>
        </w:rPr>
        <w:t>2</w:t>
      </w:r>
      <w:r w:rsidR="00AF42E3">
        <w:rPr>
          <w:rFonts w:cstheme="minorHAnsi"/>
        </w:rPr>
        <w:t xml:space="preserve"> et </w:t>
      </w:r>
      <w:proofErr w:type="spellStart"/>
      <w:r>
        <w:rPr>
          <w:rFonts w:cstheme="minorHAnsi"/>
        </w:rPr>
        <w:t>co-dirigé</w:t>
      </w:r>
      <w:proofErr w:type="spellEnd"/>
      <w:r w:rsidRPr="00270AB4">
        <w:rPr>
          <w:rFonts w:cstheme="minorHAnsi"/>
        </w:rPr>
        <w:t xml:space="preserve"> par des scientifiques</w:t>
      </w:r>
      <w:r w:rsidR="006E5CB2">
        <w:rPr>
          <w:rFonts w:cstheme="minorHAnsi"/>
        </w:rPr>
        <w:t xml:space="preserve"> du CNRS, de l’Université Paris-</w:t>
      </w:r>
      <w:r w:rsidRPr="00270AB4">
        <w:rPr>
          <w:rFonts w:cstheme="minorHAnsi"/>
        </w:rPr>
        <w:t>Saclay et de l’Univer</w:t>
      </w:r>
      <w:r w:rsidR="00AF42E3">
        <w:rPr>
          <w:rFonts w:cstheme="minorHAnsi"/>
        </w:rPr>
        <w:t>sité Western Ontario</w:t>
      </w:r>
      <w:r w:rsidR="00CB2FBF" w:rsidRPr="00CB2FBF">
        <w:t xml:space="preserve"> </w:t>
      </w:r>
      <w:r w:rsidR="00CB2FBF">
        <w:t>(</w:t>
      </w:r>
      <w:r w:rsidR="00CB2FBF" w:rsidRPr="00CB2FBF">
        <w:rPr>
          <w:rFonts w:cstheme="minorHAnsi"/>
        </w:rPr>
        <w:t>située à London, au Canada</w:t>
      </w:r>
      <w:r w:rsidR="00CB2FBF">
        <w:rPr>
          <w:rFonts w:cstheme="minorHAnsi"/>
        </w:rPr>
        <w:t>)</w:t>
      </w:r>
      <w:r w:rsidR="00AF42E3">
        <w:rPr>
          <w:rFonts w:cstheme="minorHAnsi"/>
        </w:rPr>
        <w:t>. Ces programmes ont</w:t>
      </w:r>
      <w:r w:rsidRPr="00270AB4">
        <w:rPr>
          <w:rFonts w:cstheme="minorHAnsi"/>
        </w:rPr>
        <w:t xml:space="preserve"> été sélectionnés lors d’un appel d’offre international </w:t>
      </w:r>
      <w:r w:rsidR="00FA4C22">
        <w:rPr>
          <w:rFonts w:cstheme="minorHAnsi"/>
        </w:rPr>
        <w:t xml:space="preserve">du </w:t>
      </w:r>
      <w:r w:rsidRPr="00270AB4">
        <w:rPr>
          <w:rFonts w:cstheme="minorHAnsi"/>
        </w:rPr>
        <w:t>télescope spatial James Webb</w:t>
      </w:r>
      <w:r>
        <w:rPr>
          <w:rFonts w:cstheme="minorHAnsi"/>
        </w:rPr>
        <w:t xml:space="preserve">. </w:t>
      </w:r>
    </w:p>
    <w:p w14:paraId="382C88AC" w14:textId="6E2FD7FC" w:rsidR="005A36FA" w:rsidRPr="009F0AE3" w:rsidRDefault="00AF42E3" w:rsidP="002815B2">
      <w:pPr>
        <w:spacing w:after="120"/>
        <w:jc w:val="both"/>
        <w:rPr>
          <w:rFonts w:cstheme="minorHAnsi"/>
        </w:rPr>
      </w:pPr>
      <w:r>
        <w:rPr>
          <w:rFonts w:cstheme="minorHAnsi"/>
        </w:rPr>
        <w:lastRenderedPageBreak/>
        <w:t>L’équipe de recherche</w:t>
      </w:r>
      <w:r w:rsidR="00270AB4" w:rsidRPr="00270AB4">
        <w:rPr>
          <w:rFonts w:cstheme="minorHAnsi"/>
        </w:rPr>
        <w:t xml:space="preserve"> travaille</w:t>
      </w:r>
      <w:r w:rsidR="00270AB4">
        <w:rPr>
          <w:rFonts w:cstheme="minorHAnsi"/>
        </w:rPr>
        <w:t xml:space="preserve"> </w:t>
      </w:r>
      <w:r w:rsidR="00FA4C22">
        <w:rPr>
          <w:rFonts w:cstheme="minorHAnsi"/>
        </w:rPr>
        <w:t>à l’analyse des</w:t>
      </w:r>
      <w:r w:rsidR="00270AB4" w:rsidRPr="00270AB4">
        <w:rPr>
          <w:rFonts w:cstheme="minorHAnsi"/>
        </w:rPr>
        <w:t xml:space="preserve"> données </w:t>
      </w:r>
      <w:r w:rsidR="009F0AE3">
        <w:rPr>
          <w:rFonts w:cstheme="minorHAnsi"/>
        </w:rPr>
        <w:t xml:space="preserve">récoltées au sujet de la nébuleuse </w:t>
      </w:r>
      <w:r w:rsidR="00270AB4" w:rsidRPr="00270AB4">
        <w:rPr>
          <w:rFonts w:cstheme="minorHAnsi"/>
        </w:rPr>
        <w:t>d'Orion</w:t>
      </w:r>
      <w:r w:rsidR="00FA4C22">
        <w:rPr>
          <w:rFonts w:cstheme="minorHAnsi"/>
        </w:rPr>
        <w:t>,</w:t>
      </w:r>
      <w:r w:rsidR="00270AB4" w:rsidRPr="00270AB4">
        <w:rPr>
          <w:rFonts w:cstheme="minorHAnsi"/>
        </w:rPr>
        <w:t xml:space="preserve"> et </w:t>
      </w:r>
      <w:r>
        <w:rPr>
          <w:rFonts w:cstheme="minorHAnsi"/>
        </w:rPr>
        <w:t>promet</w:t>
      </w:r>
      <w:r w:rsidR="009F0AE3">
        <w:rPr>
          <w:rFonts w:cstheme="minorHAnsi"/>
        </w:rPr>
        <w:t xml:space="preserve"> </w:t>
      </w:r>
      <w:r w:rsidR="00270AB4" w:rsidRPr="00270AB4">
        <w:rPr>
          <w:rFonts w:cstheme="minorHAnsi"/>
        </w:rPr>
        <w:t>de nouvelles découvertes sur les premières phases de la formation des</w:t>
      </w:r>
      <w:r w:rsidR="009F0AE3">
        <w:rPr>
          <w:rFonts w:cstheme="minorHAnsi"/>
        </w:rPr>
        <w:t xml:space="preserve"> systèmes stellaires</w:t>
      </w:r>
      <w:r w:rsidR="00447D28">
        <w:rPr>
          <w:rFonts w:cstheme="minorHAnsi"/>
        </w:rPr>
        <w:t xml:space="preserve"> et planétaires</w:t>
      </w:r>
      <w:r w:rsidR="009F0AE3">
        <w:rPr>
          <w:rFonts w:cstheme="minorHAnsi"/>
        </w:rPr>
        <w:t>.</w:t>
      </w:r>
    </w:p>
    <w:p w14:paraId="67A51FB5" w14:textId="77777777" w:rsidR="00AF42E3" w:rsidRDefault="00AF42E3" w:rsidP="002815B2">
      <w:pPr>
        <w:spacing w:after="120"/>
        <w:jc w:val="both"/>
        <w:rPr>
          <w:rFonts w:cs="Arial"/>
          <w:b/>
          <w:sz w:val="22"/>
          <w:szCs w:val="22"/>
        </w:rPr>
      </w:pPr>
    </w:p>
    <w:p w14:paraId="4E4DB19F" w14:textId="670C8DB4" w:rsidR="00500DDA" w:rsidRPr="00B35F74" w:rsidRDefault="00500DDA" w:rsidP="002815B2">
      <w:pPr>
        <w:spacing w:after="120"/>
        <w:jc w:val="both"/>
        <w:rPr>
          <w:rFonts w:cs="Arial"/>
          <w:b/>
          <w:sz w:val="22"/>
          <w:szCs w:val="22"/>
        </w:rPr>
      </w:pPr>
      <w:r w:rsidRPr="00B35F74">
        <w:rPr>
          <w:rFonts w:cs="Arial"/>
          <w:b/>
          <w:sz w:val="22"/>
          <w:szCs w:val="22"/>
        </w:rPr>
        <w:t>Notes</w:t>
      </w:r>
      <w:r w:rsidR="002815B2" w:rsidRPr="00810DF7">
        <w:rPr>
          <w:rFonts w:ascii="Arial" w:hAnsi="Arial" w:cs="Arial"/>
          <w:noProof/>
          <w:lang w:eastAsia="fr-FR"/>
        </w:rPr>
        <mc:AlternateContent>
          <mc:Choice Requires="wps">
            <w:drawing>
              <wp:inline distT="0" distB="0" distL="0" distR="0" wp14:anchorId="72475EB0" wp14:editId="2EFD05FE">
                <wp:extent cx="5850890" cy="19685"/>
                <wp:effectExtent l="0" t="0" r="0" b="0"/>
                <wp:docPr id="2" name="Rectangle 2"/>
                <wp:cNvGraphicFramePr/>
                <a:graphic xmlns:a="http://schemas.openxmlformats.org/drawingml/2006/main">
                  <a:graphicData uri="http://schemas.microsoft.com/office/word/2010/wordprocessingShape">
                    <wps:wsp>
                      <wps:cNvSpPr/>
                      <wps:spPr>
                        <a:xfrm>
                          <a:off x="0" y="0"/>
                          <a:ext cx="5850890" cy="19685"/>
                        </a:xfrm>
                        <a:prstGeom prst="rect">
                          <a:avLst/>
                        </a:prstGeom>
                        <a:solidFill>
                          <a:srgbClr val="0C3F70"/>
                        </a:solid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571CF5B4" id="Rectangle 2" o:spid="_x0000_s1026" style="width:460.7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" fillcolor="#0c3f70" stroked="f">
                <w10:anchorlock/>
              </v:rect>
            </w:pict>
          </mc:Fallback>
        </mc:AlternateContent>
      </w:r>
    </w:p>
    <w:p w14:paraId="3052F01E" w14:textId="0B4D8CF6" w:rsidR="000938D2" w:rsidRDefault="00220959" w:rsidP="009F0AE3">
      <w:pPr>
        <w:spacing w:after="120"/>
        <w:jc w:val="both"/>
        <w:rPr>
          <w:rFonts w:cstheme="minorHAnsi"/>
        </w:rPr>
      </w:pPr>
      <w:r w:rsidRPr="00220959">
        <w:rPr>
          <w:rFonts w:ascii="Arial" w:hAnsi="Arial" w:cs="Arial"/>
        </w:rPr>
        <w:t>1</w:t>
      </w:r>
      <w:r w:rsidR="007E31F2" w:rsidRPr="00220959">
        <w:rPr>
          <w:rFonts w:ascii="Arial" w:hAnsi="Arial" w:cs="Arial"/>
        </w:rPr>
        <w:t xml:space="preserve">- </w:t>
      </w:r>
      <w:r w:rsidR="006E5CB2">
        <w:rPr>
          <w:rFonts w:cstheme="minorHAnsi"/>
        </w:rPr>
        <w:t>Pour Unité A</w:t>
      </w:r>
      <w:r w:rsidR="00E2161A">
        <w:rPr>
          <w:rFonts w:cstheme="minorHAnsi"/>
        </w:rPr>
        <w:t xml:space="preserve">stronomique. </w:t>
      </w:r>
      <w:r w:rsidR="006E5CB2">
        <w:rPr>
          <w:rFonts w:cstheme="minorHAnsi"/>
        </w:rPr>
        <w:t>Une</w:t>
      </w:r>
      <w:r w:rsidR="00E2161A">
        <w:rPr>
          <w:rFonts w:cstheme="minorHAnsi"/>
        </w:rPr>
        <w:t xml:space="preserve"> UA </w:t>
      </w:r>
      <w:r w:rsidR="00E2161A">
        <w:t xml:space="preserve">correspond approximativement à la distance entre la Terre et le Soleil, </w:t>
      </w:r>
      <w:r w:rsidR="00E2161A" w:rsidRPr="006D164D">
        <w:rPr>
          <w:rFonts w:cstheme="minorHAnsi"/>
        </w:rPr>
        <w:t xml:space="preserve">10 UA </w:t>
      </w:r>
      <w:r w:rsidR="00E2161A">
        <w:rPr>
          <w:rFonts w:cstheme="minorHAnsi"/>
        </w:rPr>
        <w:t>correspond à</w:t>
      </w:r>
      <w:r w:rsidR="00E2161A" w:rsidRPr="006D164D">
        <w:rPr>
          <w:rFonts w:cstheme="minorHAnsi"/>
        </w:rPr>
        <w:t xml:space="preserve"> l</w:t>
      </w:r>
      <w:r w:rsidR="00E2161A">
        <w:rPr>
          <w:rFonts w:cstheme="minorHAnsi"/>
        </w:rPr>
        <w:t>a distance entre Saturne et le Soleil.</w:t>
      </w:r>
    </w:p>
    <w:p w14:paraId="116C8D1D" w14:textId="3B1594F3" w:rsidR="009F0AE3" w:rsidRPr="00865D04" w:rsidRDefault="009F0AE3" w:rsidP="009F0AE3">
      <w:pPr>
        <w:spacing w:after="120"/>
        <w:jc w:val="both"/>
        <w:rPr>
          <w:rFonts w:ascii="Arial" w:hAnsi="Arial" w:cs="Arial"/>
        </w:rPr>
      </w:pPr>
      <w:r>
        <w:rPr>
          <w:rFonts w:ascii="Arial" w:hAnsi="Arial" w:cs="Arial"/>
        </w:rPr>
        <w:t>2- En France, ces recherches ont impliqué des scientifiques de l’</w:t>
      </w:r>
      <w:r w:rsidRPr="009F0AE3">
        <w:rPr>
          <w:rFonts w:ascii="Arial" w:hAnsi="Arial" w:cs="Arial"/>
        </w:rPr>
        <w:t>Institut de recherche en astrophysique et planétologie (</w:t>
      </w:r>
      <w:r>
        <w:rPr>
          <w:rFonts w:ascii="Arial" w:hAnsi="Arial" w:cs="Arial"/>
        </w:rPr>
        <w:t>CNRS/CNES/UT3 Paul Sabatier), de l’</w:t>
      </w:r>
      <w:r w:rsidRPr="009F0AE3">
        <w:rPr>
          <w:rFonts w:ascii="Arial" w:hAnsi="Arial" w:cs="Arial"/>
        </w:rPr>
        <w:t xml:space="preserve">Institut d’astrophysique spatiale </w:t>
      </w:r>
      <w:r>
        <w:rPr>
          <w:rFonts w:ascii="Arial" w:hAnsi="Arial" w:cs="Arial"/>
        </w:rPr>
        <w:t>(CNRS/Université Paris</w:t>
      </w:r>
      <w:r w:rsidR="006E5CB2">
        <w:rPr>
          <w:rFonts w:ascii="Arial" w:hAnsi="Arial" w:cs="Arial"/>
        </w:rPr>
        <w:t>-</w:t>
      </w:r>
      <w:r>
        <w:rPr>
          <w:rFonts w:ascii="Arial" w:hAnsi="Arial" w:cs="Arial"/>
        </w:rPr>
        <w:t xml:space="preserve">Saclay), du </w:t>
      </w:r>
      <w:r w:rsidRPr="009F0AE3">
        <w:rPr>
          <w:rFonts w:ascii="Arial" w:hAnsi="Arial" w:cs="Arial"/>
        </w:rPr>
        <w:t>Laboratoire d’études du rayonnement et de la matière en astrophysique et atmosphères (Observatoire de Paris – PSL/CNRS/Sorbonne Université</w:t>
      </w:r>
      <w:r>
        <w:rPr>
          <w:rFonts w:ascii="Arial" w:hAnsi="Arial" w:cs="Arial"/>
        </w:rPr>
        <w:t>/Université de Cergy-Pontoise), de l’</w:t>
      </w:r>
      <w:r w:rsidRPr="009F0AE3">
        <w:rPr>
          <w:rFonts w:ascii="Arial" w:hAnsi="Arial" w:cs="Arial"/>
        </w:rPr>
        <w:t>Institut des sciences moléculaires d’Orsay (CNRS/Université Paris</w:t>
      </w:r>
      <w:r w:rsidR="006E5CB2">
        <w:rPr>
          <w:rFonts w:ascii="Arial" w:hAnsi="Arial" w:cs="Arial"/>
        </w:rPr>
        <w:t>-</w:t>
      </w:r>
      <w:r w:rsidRPr="009F0AE3">
        <w:rPr>
          <w:rFonts w:ascii="Arial" w:hAnsi="Arial" w:cs="Arial"/>
        </w:rPr>
        <w:t>Sacl</w:t>
      </w:r>
      <w:r>
        <w:rPr>
          <w:rFonts w:ascii="Arial" w:hAnsi="Arial" w:cs="Arial"/>
        </w:rPr>
        <w:t>ay), de l’</w:t>
      </w:r>
      <w:r w:rsidRPr="009F0AE3">
        <w:rPr>
          <w:rFonts w:ascii="Arial" w:hAnsi="Arial" w:cs="Arial"/>
        </w:rPr>
        <w:t>Institut de planétologie et d’astrop</w:t>
      </w:r>
      <w:r>
        <w:rPr>
          <w:rFonts w:ascii="Arial" w:hAnsi="Arial" w:cs="Arial"/>
        </w:rPr>
        <w:t xml:space="preserve">hysique de Grenoble (CNRS/UGA), du </w:t>
      </w:r>
      <w:r w:rsidRPr="009F0AE3">
        <w:rPr>
          <w:rFonts w:ascii="Arial" w:hAnsi="Arial" w:cs="Arial"/>
        </w:rPr>
        <w:t>Laboratoire de physique de l’École n</w:t>
      </w:r>
      <w:r w:rsidR="006E5CB2">
        <w:rPr>
          <w:rFonts w:ascii="Arial" w:hAnsi="Arial" w:cs="Arial"/>
        </w:rPr>
        <w:t>ormale supérieure (CNRS/ENS-PSL</w:t>
      </w:r>
      <w:r w:rsidRPr="009F0AE3">
        <w:rPr>
          <w:rFonts w:ascii="Arial" w:hAnsi="Arial" w:cs="Arial"/>
        </w:rPr>
        <w:t>/Sorbonne Uni</w:t>
      </w:r>
      <w:r>
        <w:rPr>
          <w:rFonts w:ascii="Arial" w:hAnsi="Arial" w:cs="Arial"/>
        </w:rPr>
        <w:t xml:space="preserve">versité/Université Paris Cité), du </w:t>
      </w:r>
      <w:r w:rsidRPr="009F0AE3">
        <w:rPr>
          <w:rFonts w:ascii="Arial" w:hAnsi="Arial" w:cs="Arial"/>
        </w:rPr>
        <w:t>Laboratoire de physique des deux infinis Irène Joliot-Curie (CNR</w:t>
      </w:r>
      <w:r>
        <w:rPr>
          <w:rFonts w:ascii="Arial" w:hAnsi="Arial" w:cs="Arial"/>
        </w:rPr>
        <w:t>S/Université Paris Saclay), de l’</w:t>
      </w:r>
      <w:r w:rsidRPr="009F0AE3">
        <w:rPr>
          <w:rFonts w:ascii="Arial" w:hAnsi="Arial" w:cs="Arial"/>
        </w:rPr>
        <w:t>Institut de physique de Renne</w:t>
      </w:r>
      <w:r>
        <w:rPr>
          <w:rFonts w:ascii="Arial" w:hAnsi="Arial" w:cs="Arial"/>
        </w:rPr>
        <w:t>s(CNRS/Université de Rennes 1), de l’</w:t>
      </w:r>
      <w:r w:rsidRPr="009F0AE3">
        <w:rPr>
          <w:rFonts w:ascii="Arial" w:hAnsi="Arial" w:cs="Arial"/>
        </w:rPr>
        <w:t>Institut d'astrophysique de Pa</w:t>
      </w:r>
      <w:r>
        <w:rPr>
          <w:rFonts w:ascii="Arial" w:hAnsi="Arial" w:cs="Arial"/>
        </w:rPr>
        <w:t xml:space="preserve">ris (CNRS/Sorbonne Université), du </w:t>
      </w:r>
      <w:r w:rsidRPr="009F0AE3">
        <w:rPr>
          <w:rFonts w:ascii="Arial" w:hAnsi="Arial" w:cs="Arial"/>
        </w:rPr>
        <w:t>laboratoire Astrophysique, instrumentation, modélisation (C</w:t>
      </w:r>
      <w:r>
        <w:rPr>
          <w:rFonts w:ascii="Arial" w:hAnsi="Arial" w:cs="Arial"/>
        </w:rPr>
        <w:t>NRS/CEA/Université Paris Cité), de l’</w:t>
      </w:r>
      <w:r w:rsidRPr="009F0AE3">
        <w:rPr>
          <w:rFonts w:ascii="Arial" w:hAnsi="Arial" w:cs="Arial"/>
        </w:rPr>
        <w:t>Institut des sciences moléculaires (CNRS/Institut polytechnique de Bo</w:t>
      </w:r>
      <w:r>
        <w:rPr>
          <w:rFonts w:ascii="Arial" w:hAnsi="Arial" w:cs="Arial"/>
        </w:rPr>
        <w:t xml:space="preserve">rdeaux/Université de Bordeaux) et du </w:t>
      </w:r>
      <w:r w:rsidRPr="009F0AE3">
        <w:rPr>
          <w:rFonts w:ascii="Arial" w:hAnsi="Arial" w:cs="Arial"/>
        </w:rPr>
        <w:t>Laboratoire de chimie et physique quantiques (CNRS/UT3 Paul Sabatier)</w:t>
      </w:r>
      <w:r>
        <w:rPr>
          <w:rFonts w:ascii="Arial" w:hAnsi="Arial" w:cs="Arial"/>
        </w:rPr>
        <w:t>.</w:t>
      </w:r>
    </w:p>
    <w:p w14:paraId="65BF6F32" w14:textId="596BEFD2" w:rsidR="00093A07" w:rsidRDefault="00093A07" w:rsidP="007554FB">
      <w:pPr>
        <w:jc w:val="both"/>
        <w:rPr>
          <w:rFonts w:cs="Arial"/>
          <w:b/>
          <w:sz w:val="22"/>
          <w:szCs w:val="22"/>
        </w:rPr>
      </w:pPr>
    </w:p>
    <w:p w14:paraId="0ACAF3CD" w14:textId="2E7D5BDE" w:rsidR="00093A07" w:rsidRDefault="00093A07" w:rsidP="007554FB">
      <w:pPr>
        <w:jc w:val="both"/>
        <w:rPr>
          <w:rFonts w:cs="Arial"/>
          <w:b/>
          <w:sz w:val="22"/>
          <w:szCs w:val="22"/>
        </w:rPr>
      </w:pPr>
    </w:p>
    <w:p w14:paraId="08DDB757" w14:textId="48E2C9E9" w:rsidR="00093A07" w:rsidRDefault="00093A07" w:rsidP="007554FB">
      <w:pPr>
        <w:jc w:val="both"/>
        <w:rPr>
          <w:rFonts w:cs="Arial"/>
          <w:b/>
          <w:sz w:val="22"/>
          <w:szCs w:val="22"/>
        </w:rPr>
      </w:pPr>
    </w:p>
    <w:p w14:paraId="73C9F942" w14:textId="03AB91F7" w:rsidR="00093A07" w:rsidRDefault="00093A07" w:rsidP="007554FB">
      <w:pPr>
        <w:jc w:val="both"/>
        <w:rPr>
          <w:rFonts w:cs="Arial"/>
          <w:b/>
          <w:sz w:val="22"/>
          <w:szCs w:val="22"/>
        </w:rPr>
      </w:pPr>
    </w:p>
    <w:p w14:paraId="21649C66" w14:textId="7153AA80" w:rsidR="00093A07" w:rsidRDefault="00093A07" w:rsidP="007554FB">
      <w:pPr>
        <w:jc w:val="both"/>
        <w:rPr>
          <w:rFonts w:cs="Arial"/>
          <w:b/>
          <w:sz w:val="22"/>
          <w:szCs w:val="22"/>
        </w:rPr>
      </w:pPr>
    </w:p>
    <w:p w14:paraId="02E62CA7" w14:textId="7E1D2B91" w:rsidR="00093A07" w:rsidRDefault="00093A07" w:rsidP="007554FB">
      <w:pPr>
        <w:jc w:val="both"/>
        <w:rPr>
          <w:rFonts w:cs="Arial"/>
          <w:b/>
          <w:sz w:val="22"/>
          <w:szCs w:val="22"/>
        </w:rPr>
      </w:pPr>
    </w:p>
    <w:p w14:paraId="1D073F0E" w14:textId="3BD251E2" w:rsidR="00093A07" w:rsidRDefault="00093A07" w:rsidP="007554FB">
      <w:pPr>
        <w:jc w:val="both"/>
        <w:rPr>
          <w:rFonts w:cs="Arial"/>
          <w:b/>
          <w:sz w:val="22"/>
          <w:szCs w:val="22"/>
        </w:rPr>
      </w:pPr>
    </w:p>
    <w:p w14:paraId="4896269F" w14:textId="4219ECE8" w:rsidR="00093A07" w:rsidRDefault="00093A07" w:rsidP="007554FB">
      <w:pPr>
        <w:jc w:val="both"/>
        <w:rPr>
          <w:rFonts w:cs="Arial"/>
          <w:b/>
          <w:sz w:val="22"/>
          <w:szCs w:val="22"/>
        </w:rPr>
      </w:pPr>
    </w:p>
    <w:p w14:paraId="198FA635" w14:textId="54BC0D1B" w:rsidR="00093A07" w:rsidRDefault="00093A07" w:rsidP="007554FB">
      <w:pPr>
        <w:jc w:val="both"/>
        <w:rPr>
          <w:rFonts w:cs="Arial"/>
          <w:b/>
          <w:sz w:val="22"/>
          <w:szCs w:val="22"/>
        </w:rPr>
      </w:pPr>
    </w:p>
    <w:p w14:paraId="76F56362" w14:textId="28E493F9" w:rsidR="00093A07" w:rsidRPr="00220959" w:rsidRDefault="00093A07" w:rsidP="007554FB">
      <w:pPr>
        <w:jc w:val="both"/>
        <w:rPr>
          <w:rFonts w:cs="Arial"/>
          <w:b/>
          <w:sz w:val="22"/>
          <w:szCs w:val="22"/>
        </w:rPr>
      </w:pPr>
    </w:p>
    <w:p w14:paraId="5FD03B61" w14:textId="6F9E10DE" w:rsidR="00093A07" w:rsidRDefault="00093A07" w:rsidP="00BD5BDC">
      <w:pPr>
        <w:jc w:val="both"/>
        <w:rPr>
          <w:rFonts w:cs="Arial"/>
          <w:b/>
          <w:sz w:val="22"/>
          <w:szCs w:val="22"/>
        </w:rPr>
      </w:pPr>
    </w:p>
    <w:p w14:paraId="68D6A4AE" w14:textId="18F30C50" w:rsidR="007554FB" w:rsidRPr="00220959" w:rsidRDefault="007554FB" w:rsidP="00BD5BDC">
      <w:pPr>
        <w:jc w:val="both"/>
        <w:rPr>
          <w:rFonts w:cs="Arial"/>
          <w:b/>
          <w:sz w:val="22"/>
          <w:szCs w:val="22"/>
        </w:rPr>
      </w:pPr>
    </w:p>
    <w:p w14:paraId="2A3BE053" w14:textId="1D36E8D4" w:rsidR="00500DDA" w:rsidRDefault="00500DDA" w:rsidP="00500DDA">
      <w:pPr>
        <w:spacing w:after="120"/>
        <w:rPr>
          <w:rFonts w:ascii="Arial" w:hAnsi="Arial" w:cs="Arial"/>
        </w:rPr>
      </w:pPr>
    </w:p>
    <w:p w14:paraId="4283EDEB" w14:textId="22DF4A85" w:rsidR="00093A07" w:rsidRDefault="00093A07" w:rsidP="00500DDA">
      <w:pPr>
        <w:spacing w:after="120"/>
        <w:rPr>
          <w:rFonts w:ascii="Arial" w:hAnsi="Arial" w:cs="Arial"/>
        </w:rPr>
      </w:pPr>
    </w:p>
    <w:p w14:paraId="113334AB" w14:textId="685F653A" w:rsidR="00093A07" w:rsidRDefault="00093A07" w:rsidP="00500DDA">
      <w:pPr>
        <w:spacing w:after="120"/>
        <w:rPr>
          <w:rFonts w:ascii="Arial" w:hAnsi="Arial" w:cs="Arial"/>
        </w:rPr>
      </w:pPr>
    </w:p>
    <w:p w14:paraId="228E521B" w14:textId="2717775D" w:rsidR="00093A07" w:rsidRPr="00153FFE" w:rsidRDefault="00093A07" w:rsidP="00500DDA">
      <w:pPr>
        <w:spacing w:after="120"/>
        <w:rPr>
          <w:rFonts w:ascii="Arial" w:hAnsi="Arial" w:cs="Arial"/>
        </w:rPr>
      </w:pPr>
    </w:p>
    <w:p w14:paraId="504EC396" w14:textId="0504FCD7" w:rsidR="00AD5319" w:rsidRDefault="00AD5319" w:rsidP="007260B7">
      <w:pPr>
        <w:jc w:val="both"/>
        <w:rPr>
          <w:rFonts w:ascii="Arial" w:hAnsi="Arial" w:cs="Arial"/>
          <w:b/>
          <w:sz w:val="22"/>
          <w:szCs w:val="22"/>
        </w:rPr>
      </w:pPr>
    </w:p>
    <w:p w14:paraId="64580304" w14:textId="75638D99" w:rsidR="00AD5319" w:rsidRDefault="00AD5319" w:rsidP="007260B7">
      <w:pPr>
        <w:jc w:val="both"/>
        <w:rPr>
          <w:rFonts w:ascii="Arial" w:hAnsi="Arial" w:cs="Arial"/>
          <w:b/>
          <w:sz w:val="22"/>
          <w:szCs w:val="22"/>
        </w:rPr>
      </w:pPr>
    </w:p>
    <w:p w14:paraId="73157A99" w14:textId="44EF91A0" w:rsidR="00AD5319" w:rsidRDefault="00AD5319" w:rsidP="007260B7">
      <w:pPr>
        <w:jc w:val="both"/>
        <w:rPr>
          <w:rFonts w:ascii="Arial" w:hAnsi="Arial" w:cs="Arial"/>
          <w:b/>
          <w:sz w:val="22"/>
          <w:szCs w:val="22"/>
        </w:rPr>
      </w:pPr>
    </w:p>
    <w:p w14:paraId="08971C4E" w14:textId="12FFC54C" w:rsidR="00AD5319" w:rsidRDefault="00AD5319" w:rsidP="007260B7">
      <w:pPr>
        <w:jc w:val="both"/>
        <w:rPr>
          <w:rFonts w:ascii="Arial" w:hAnsi="Arial" w:cs="Arial"/>
          <w:b/>
          <w:sz w:val="22"/>
          <w:szCs w:val="22"/>
        </w:rPr>
      </w:pPr>
    </w:p>
    <w:p w14:paraId="45893F09" w14:textId="6D4BD8B0" w:rsidR="00AD5319" w:rsidRDefault="00AD5319" w:rsidP="007260B7">
      <w:pPr>
        <w:jc w:val="both"/>
        <w:rPr>
          <w:rFonts w:ascii="Arial" w:hAnsi="Arial" w:cs="Arial"/>
          <w:b/>
          <w:sz w:val="22"/>
          <w:szCs w:val="22"/>
        </w:rPr>
      </w:pPr>
    </w:p>
    <w:p w14:paraId="765935A1" w14:textId="5CF285F5" w:rsidR="00AD5319" w:rsidRDefault="00AD5319" w:rsidP="007260B7">
      <w:pPr>
        <w:jc w:val="both"/>
        <w:rPr>
          <w:rFonts w:ascii="Arial" w:hAnsi="Arial" w:cs="Arial"/>
          <w:b/>
          <w:sz w:val="22"/>
          <w:szCs w:val="22"/>
        </w:rPr>
      </w:pPr>
    </w:p>
    <w:p w14:paraId="4A3F9B20" w14:textId="77777777" w:rsidR="00AD5319" w:rsidRDefault="00AD5319" w:rsidP="007260B7">
      <w:pPr>
        <w:jc w:val="both"/>
        <w:rPr>
          <w:rFonts w:ascii="Arial" w:hAnsi="Arial" w:cs="Arial"/>
          <w:b/>
          <w:sz w:val="22"/>
          <w:szCs w:val="22"/>
        </w:rPr>
      </w:pPr>
    </w:p>
    <w:p w14:paraId="7BA7B2A4" w14:textId="5D5FD1DE" w:rsidR="008C72C2" w:rsidRDefault="008C72C2" w:rsidP="007260B7">
      <w:pPr>
        <w:jc w:val="both"/>
        <w:rPr>
          <w:rFonts w:ascii="Arial" w:hAnsi="Arial" w:cs="Arial"/>
          <w:b/>
          <w:sz w:val="22"/>
          <w:szCs w:val="22"/>
        </w:rPr>
      </w:pPr>
      <w:r>
        <w:rPr>
          <w:rFonts w:cs="Arial"/>
          <w:b/>
          <w:noProof/>
          <w:sz w:val="22"/>
          <w:szCs w:val="22"/>
          <w:lang w:eastAsia="fr-FR"/>
        </w:rPr>
        <w:lastRenderedPageBreak/>
        <w:drawing>
          <wp:anchor distT="0" distB="0" distL="114300" distR="114300" simplePos="0" relativeHeight="251662336" behindDoc="0" locked="0" layoutInCell="1" allowOverlap="1" wp14:anchorId="648E7C6A" wp14:editId="1A767C1D">
            <wp:simplePos x="0" y="0"/>
            <wp:positionH relativeFrom="page">
              <wp:align>center</wp:align>
            </wp:positionH>
            <wp:positionV relativeFrom="margin">
              <wp:posOffset>-641046</wp:posOffset>
            </wp:positionV>
            <wp:extent cx="4166235" cy="3956685"/>
            <wp:effectExtent l="0" t="0" r="5715" b="571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6235" cy="395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81EFD" w14:textId="77777777" w:rsidR="008C72C2" w:rsidRDefault="008C72C2" w:rsidP="007260B7">
      <w:pPr>
        <w:jc w:val="both"/>
        <w:rPr>
          <w:rFonts w:ascii="Arial" w:hAnsi="Arial" w:cs="Arial"/>
          <w:b/>
          <w:sz w:val="22"/>
          <w:szCs w:val="22"/>
        </w:rPr>
      </w:pPr>
    </w:p>
    <w:p w14:paraId="4AC3821D" w14:textId="77777777" w:rsidR="008C72C2" w:rsidRDefault="008C72C2" w:rsidP="007260B7">
      <w:pPr>
        <w:jc w:val="both"/>
        <w:rPr>
          <w:rFonts w:ascii="Arial" w:hAnsi="Arial" w:cs="Arial"/>
          <w:b/>
          <w:sz w:val="22"/>
          <w:szCs w:val="22"/>
        </w:rPr>
      </w:pPr>
    </w:p>
    <w:p w14:paraId="049DC36F" w14:textId="77777777" w:rsidR="008C72C2" w:rsidRDefault="008C72C2" w:rsidP="007260B7">
      <w:pPr>
        <w:jc w:val="both"/>
        <w:rPr>
          <w:rFonts w:ascii="Arial" w:hAnsi="Arial" w:cs="Arial"/>
          <w:b/>
          <w:sz w:val="22"/>
          <w:szCs w:val="22"/>
        </w:rPr>
      </w:pPr>
    </w:p>
    <w:p w14:paraId="63639BDF" w14:textId="7D561737" w:rsidR="008C72C2" w:rsidRDefault="008C72C2" w:rsidP="007260B7">
      <w:pPr>
        <w:jc w:val="both"/>
        <w:rPr>
          <w:rFonts w:ascii="Arial" w:hAnsi="Arial" w:cs="Arial"/>
          <w:b/>
          <w:sz w:val="22"/>
          <w:szCs w:val="22"/>
        </w:rPr>
      </w:pPr>
    </w:p>
    <w:p w14:paraId="6AC5876C" w14:textId="36E9308C" w:rsidR="008C72C2" w:rsidRDefault="008C72C2" w:rsidP="007260B7">
      <w:pPr>
        <w:jc w:val="both"/>
        <w:rPr>
          <w:rFonts w:ascii="Arial" w:hAnsi="Arial" w:cs="Arial"/>
          <w:b/>
          <w:sz w:val="22"/>
          <w:szCs w:val="22"/>
        </w:rPr>
      </w:pPr>
    </w:p>
    <w:p w14:paraId="2AF83D82" w14:textId="105C651E" w:rsidR="008C72C2" w:rsidRDefault="008C72C2" w:rsidP="007260B7">
      <w:pPr>
        <w:jc w:val="both"/>
        <w:rPr>
          <w:rFonts w:ascii="Arial" w:hAnsi="Arial" w:cs="Arial"/>
          <w:b/>
          <w:sz w:val="22"/>
          <w:szCs w:val="22"/>
        </w:rPr>
      </w:pPr>
    </w:p>
    <w:p w14:paraId="439FEEEA" w14:textId="699D57A1" w:rsidR="008C72C2" w:rsidRDefault="008C72C2" w:rsidP="007260B7">
      <w:pPr>
        <w:jc w:val="both"/>
        <w:rPr>
          <w:rFonts w:ascii="Arial" w:hAnsi="Arial" w:cs="Arial"/>
          <w:b/>
          <w:sz w:val="22"/>
          <w:szCs w:val="22"/>
        </w:rPr>
      </w:pPr>
    </w:p>
    <w:p w14:paraId="5437A669" w14:textId="75F7EBB3" w:rsidR="008C72C2" w:rsidRDefault="008C72C2" w:rsidP="007260B7">
      <w:pPr>
        <w:jc w:val="both"/>
        <w:rPr>
          <w:rFonts w:ascii="Arial" w:hAnsi="Arial" w:cs="Arial"/>
          <w:b/>
          <w:sz w:val="22"/>
          <w:szCs w:val="22"/>
        </w:rPr>
      </w:pPr>
    </w:p>
    <w:p w14:paraId="431A1EE6" w14:textId="5C20348C" w:rsidR="008C72C2" w:rsidRDefault="008C72C2" w:rsidP="007260B7">
      <w:pPr>
        <w:jc w:val="both"/>
        <w:rPr>
          <w:rFonts w:ascii="Arial" w:hAnsi="Arial" w:cs="Arial"/>
          <w:b/>
          <w:sz w:val="22"/>
          <w:szCs w:val="22"/>
        </w:rPr>
      </w:pPr>
    </w:p>
    <w:p w14:paraId="5A8CB447" w14:textId="62ECE454" w:rsidR="008C72C2" w:rsidRDefault="008C72C2" w:rsidP="007260B7">
      <w:pPr>
        <w:jc w:val="both"/>
        <w:rPr>
          <w:rFonts w:ascii="Arial" w:hAnsi="Arial" w:cs="Arial"/>
          <w:b/>
          <w:sz w:val="22"/>
          <w:szCs w:val="22"/>
        </w:rPr>
      </w:pPr>
    </w:p>
    <w:p w14:paraId="350050DE" w14:textId="682B3322" w:rsidR="008C72C2" w:rsidRDefault="008C72C2" w:rsidP="007260B7">
      <w:pPr>
        <w:jc w:val="both"/>
        <w:rPr>
          <w:rFonts w:ascii="Arial" w:hAnsi="Arial" w:cs="Arial"/>
          <w:b/>
          <w:sz w:val="22"/>
          <w:szCs w:val="22"/>
        </w:rPr>
      </w:pPr>
    </w:p>
    <w:p w14:paraId="5C557B10" w14:textId="565EFB3D" w:rsidR="008C72C2" w:rsidRDefault="008C72C2" w:rsidP="007260B7">
      <w:pPr>
        <w:jc w:val="both"/>
        <w:rPr>
          <w:rFonts w:ascii="Arial" w:hAnsi="Arial" w:cs="Arial"/>
          <w:b/>
          <w:sz w:val="22"/>
          <w:szCs w:val="22"/>
        </w:rPr>
      </w:pPr>
    </w:p>
    <w:p w14:paraId="14D9389E" w14:textId="6C5DB6A0" w:rsidR="008C72C2" w:rsidRDefault="008C72C2" w:rsidP="007260B7">
      <w:pPr>
        <w:jc w:val="both"/>
        <w:rPr>
          <w:rFonts w:ascii="Arial" w:hAnsi="Arial" w:cs="Arial"/>
          <w:b/>
          <w:sz w:val="22"/>
          <w:szCs w:val="22"/>
        </w:rPr>
      </w:pPr>
    </w:p>
    <w:p w14:paraId="6233FEED" w14:textId="7FC7AC06" w:rsidR="008C72C2" w:rsidRDefault="008C72C2" w:rsidP="007260B7">
      <w:pPr>
        <w:jc w:val="both"/>
        <w:rPr>
          <w:rFonts w:ascii="Arial" w:hAnsi="Arial" w:cs="Arial"/>
          <w:b/>
          <w:sz w:val="22"/>
          <w:szCs w:val="22"/>
        </w:rPr>
      </w:pPr>
    </w:p>
    <w:p w14:paraId="2A1F71E5" w14:textId="136120A8" w:rsidR="008C72C2" w:rsidRDefault="008C72C2" w:rsidP="007260B7">
      <w:pPr>
        <w:jc w:val="both"/>
        <w:rPr>
          <w:rFonts w:ascii="Arial" w:hAnsi="Arial" w:cs="Arial"/>
          <w:b/>
          <w:sz w:val="22"/>
          <w:szCs w:val="22"/>
        </w:rPr>
      </w:pPr>
    </w:p>
    <w:p w14:paraId="102E84EE" w14:textId="63AE6544" w:rsidR="008C72C2" w:rsidRDefault="008C72C2" w:rsidP="007260B7">
      <w:pPr>
        <w:jc w:val="both"/>
        <w:rPr>
          <w:rFonts w:ascii="Arial" w:hAnsi="Arial" w:cs="Arial"/>
          <w:b/>
          <w:sz w:val="22"/>
          <w:szCs w:val="22"/>
        </w:rPr>
      </w:pPr>
    </w:p>
    <w:p w14:paraId="346FD47F" w14:textId="4137CA1A" w:rsidR="008C72C2" w:rsidRDefault="008C72C2" w:rsidP="007260B7">
      <w:pPr>
        <w:jc w:val="both"/>
        <w:rPr>
          <w:rFonts w:ascii="Arial" w:hAnsi="Arial" w:cs="Arial"/>
          <w:b/>
          <w:sz w:val="22"/>
          <w:szCs w:val="22"/>
        </w:rPr>
      </w:pPr>
    </w:p>
    <w:p w14:paraId="1451299B" w14:textId="7EB3DB0E" w:rsidR="008C72C2" w:rsidRDefault="008C72C2" w:rsidP="007260B7">
      <w:pPr>
        <w:jc w:val="both"/>
        <w:rPr>
          <w:rFonts w:ascii="Arial" w:hAnsi="Arial" w:cs="Arial"/>
          <w:b/>
          <w:sz w:val="22"/>
          <w:szCs w:val="22"/>
        </w:rPr>
      </w:pPr>
    </w:p>
    <w:p w14:paraId="42197E0E" w14:textId="78323440" w:rsidR="008C72C2" w:rsidRDefault="008C72C2" w:rsidP="007260B7">
      <w:pPr>
        <w:jc w:val="both"/>
        <w:rPr>
          <w:rFonts w:ascii="Arial" w:hAnsi="Arial" w:cs="Arial"/>
          <w:b/>
          <w:sz w:val="22"/>
          <w:szCs w:val="22"/>
        </w:rPr>
      </w:pPr>
    </w:p>
    <w:p w14:paraId="60523C41" w14:textId="508B5E3C" w:rsidR="008C72C2" w:rsidRDefault="008C72C2" w:rsidP="007260B7">
      <w:pPr>
        <w:jc w:val="both"/>
        <w:rPr>
          <w:rFonts w:ascii="Arial" w:hAnsi="Arial" w:cs="Arial"/>
          <w:b/>
          <w:sz w:val="22"/>
          <w:szCs w:val="22"/>
        </w:rPr>
      </w:pPr>
    </w:p>
    <w:p w14:paraId="10EBA18B" w14:textId="390B80D9" w:rsidR="008C72C2" w:rsidRDefault="00CA6CD1" w:rsidP="007260B7">
      <w:pPr>
        <w:jc w:val="both"/>
        <w:rPr>
          <w:rFonts w:ascii="Arial" w:hAnsi="Arial" w:cs="Arial"/>
          <w:b/>
          <w:sz w:val="22"/>
          <w:szCs w:val="22"/>
        </w:rPr>
      </w:pPr>
      <w:r>
        <w:rPr>
          <w:noProof/>
          <w:lang w:eastAsia="fr-FR"/>
        </w:rPr>
        <mc:AlternateContent>
          <mc:Choice Requires="wps">
            <w:drawing>
              <wp:anchor distT="0" distB="0" distL="114300" distR="114300" simplePos="0" relativeHeight="251661312" behindDoc="0" locked="0" layoutInCell="1" allowOverlap="1" wp14:anchorId="1F635229" wp14:editId="095AD994">
                <wp:simplePos x="0" y="0"/>
                <wp:positionH relativeFrom="page">
                  <wp:align>center</wp:align>
                </wp:positionH>
                <wp:positionV relativeFrom="paragraph">
                  <wp:posOffset>3092</wp:posOffset>
                </wp:positionV>
                <wp:extent cx="5850890" cy="263144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2631440"/>
                        </a:xfrm>
                        <a:prstGeom prst="rect">
                          <a:avLst/>
                        </a:prstGeom>
                        <a:solidFill>
                          <a:srgbClr val="FFFFFF"/>
                        </a:solidFill>
                        <a:ln w="9525">
                          <a:noFill/>
                          <a:miter lim="800000"/>
                          <a:headEnd/>
                          <a:tailEnd/>
                        </a:ln>
                      </wps:spPr>
                      <wps:txbx>
                        <w:txbxContent>
                          <w:p w14:paraId="1A3A12AA" w14:textId="77777777" w:rsidR="008C72C2" w:rsidRPr="008C72C2" w:rsidRDefault="008C72C2" w:rsidP="008C72C2">
                            <w:pPr>
                              <w:jc w:val="both"/>
                              <w:rPr>
                                <w:b/>
                              </w:rPr>
                            </w:pPr>
                            <w:r w:rsidRPr="008C72C2">
                              <w:rPr>
                                <w:b/>
                              </w:rPr>
                              <w:t>Image du télescope spatial James Webb de la région interne de la nébuleuse d'Orion.</w:t>
                            </w:r>
                          </w:p>
                          <w:p w14:paraId="40EAD462" w14:textId="77777777" w:rsidR="008C72C2" w:rsidRDefault="008C72C2" w:rsidP="008C72C2">
                            <w:pPr>
                              <w:jc w:val="both"/>
                            </w:pPr>
                            <w:r>
                              <w:t xml:space="preserve">Il s'agit d'une image composite de plusieurs filtres qui représente le rayonnement infrarouge du gaz ionisé, des hydrocarbures, du gaz moléculaire, des poussières et de la lumière stellaire diffusée. La barre d’Orion, un mur de gaz dense et de poussières qui s'étend du haut à gauche au bas à droite de l'image, contient l'étoile brillante la plus visible θ2 </w:t>
                            </w:r>
                            <w:proofErr w:type="spellStart"/>
                            <w:r>
                              <w:t>Orionis</w:t>
                            </w:r>
                            <w:proofErr w:type="spellEnd"/>
                            <w:r>
                              <w:t xml:space="preserve"> A. La scène est éclairée par un groupe d'étoiles massives jeunes et chaudes, l’amas du Trapèze, qui se trouve juste en haut à droite de l'image. Le rayonnement ultraviolet puissant et intense de l'amas crée un environnement chaud et ionisé dans la partie supérieure droite, et érode lentement la barre d'Orion. Les molécules et la poussière peuvent survivre plus longtemps dans l'environnement dense et protégé offert par la barre d’Orion, mais l’énergie des étoiles sculpte une région qui présente une richesse incroyable de filaments, de globules, de jeunes étoiles avec des disques et des cavités.</w:t>
                            </w:r>
                          </w:p>
                          <w:p w14:paraId="0BE2782A" w14:textId="77777777" w:rsidR="008C72C2" w:rsidRPr="008C72C2" w:rsidRDefault="008C72C2" w:rsidP="008C72C2">
                            <w:pPr>
                              <w:jc w:val="both"/>
                              <w:rPr>
                                <w:lang w:val="en-US"/>
                              </w:rPr>
                            </w:pPr>
                            <w:r w:rsidRPr="008C72C2">
                              <w:rPr>
                                <w:i/>
                                <w:lang w:val="en-US"/>
                              </w:rPr>
                              <w:t xml:space="preserve">© NASA/ESA/CSA/PDRs4All ERS Team/Salomé </w:t>
                            </w:r>
                            <w:proofErr w:type="spellStart"/>
                            <w:r w:rsidRPr="008C72C2">
                              <w:rPr>
                                <w:i/>
                                <w:lang w:val="en-US"/>
                              </w:rPr>
                              <w:t>Fuenmayor</w:t>
                            </w:r>
                            <w:proofErr w:type="spellEnd"/>
                          </w:p>
                          <w:p w14:paraId="0A289E74" w14:textId="77777777" w:rsidR="008C72C2" w:rsidRPr="008C72C2" w:rsidRDefault="008C72C2" w:rsidP="008C72C2">
                            <w:pPr>
                              <w:jc w:val="both"/>
                              <w:rPr>
                                <w:b/>
                                <w:lang w:val="en-US"/>
                              </w:rPr>
                            </w:pPr>
                          </w:p>
                          <w:p w14:paraId="53538EA6" w14:textId="5F3E6F1D" w:rsidR="008C72C2" w:rsidRPr="00AD5319" w:rsidRDefault="00D561FF" w:rsidP="00D561FF">
                            <w:pPr>
                              <w:jc w:val="both"/>
                            </w:pPr>
                            <w:r w:rsidRPr="00D561FF">
                              <w:t xml:space="preserve">Cette image a été obtenue avec l'instrument </w:t>
                            </w:r>
                            <w:proofErr w:type="spellStart"/>
                            <w:r w:rsidRPr="00D561FF">
                              <w:t>NIRCam</w:t>
                            </w:r>
                            <w:proofErr w:type="spellEnd"/>
                            <w:r w:rsidRPr="00D561FF">
                              <w:t xml:space="preserve"> du télescope spatial James Webb le 11 septembre 2022. Plusieurs images dans différents filtres ont été combinées pour créer cette image composite : F140M et F210M (bleu) ; F277W, F300M, F323N, F335M et F332W (vert) ; F405N (orange) ; et F444W, F480M et F470N (rouge).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35229" id="Zone de texte 2" o:spid="_x0000_s1028" type="#_x0000_t202" style="position:absolute;left:0;text-align:left;margin-left:0;margin-top:.25pt;width:460.7pt;height:207.2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" stroked="f">
                <v:textbox inset="0,0,0,0">
                  <w:txbxContent>
                    <w:p w14:paraId="1A3A12AA" w14:textId="77777777" w:rsidR="008C72C2" w:rsidRPr="008C72C2" w:rsidRDefault="008C72C2" w:rsidP="008C72C2">
                      <w:pPr>
                        <w:jc w:val="both"/>
                        <w:rPr>
                          <w:b/>
                        </w:rPr>
                      </w:pPr>
                      <w:r w:rsidRPr="008C72C2">
                        <w:rPr>
                          <w:b/>
                        </w:rPr>
                        <w:t>Image du télescope spatial James Webb de la région interne de la nébuleuse d'Orion.</w:t>
                      </w:r>
                    </w:p>
                    <w:p w14:paraId="40EAD462" w14:textId="77777777" w:rsidR="008C72C2" w:rsidRDefault="008C72C2" w:rsidP="008C72C2">
                      <w:pPr>
                        <w:jc w:val="both"/>
                      </w:pPr>
                      <w:r>
                        <w:t xml:space="preserve">Il s'agit d'une image composite de plusieurs filtres qui représente le rayonnement infrarouge du gaz ionisé, des hydrocarbures, du gaz moléculaire, des poussières et de la lumière stellaire diffusée. La barre d’Orion, un mur de gaz dense et de poussières qui s'étend du haut à gauche au bas à droite de l'image, contient l'étoile brillante la plus visible θ2 </w:t>
                      </w:r>
                      <w:proofErr w:type="spellStart"/>
                      <w:r>
                        <w:t>Orionis</w:t>
                      </w:r>
                      <w:proofErr w:type="spellEnd"/>
                      <w:r>
                        <w:t xml:space="preserve"> A. La scène est éclairée par un groupe d'étoiles massives jeunes et chaudes, l’amas du Trapèze, qui se trouve juste en haut à droite de l'image. Le rayonnement ultraviolet puissant et intense de l'amas crée un environnement chaud et ionisé dans la partie supérieure droite, et érode lentement la barre d'Orion. Les molécules et la poussière peuvent survivre plus longtemps dans l'environnement dense et protégé offert par la barre d’Orion, mais l’énergie des étoiles sculpte une région qui présente une richesse incroyable de filaments, de globules, de jeunes étoiles avec des disques et des cavités.</w:t>
                      </w:r>
                    </w:p>
                    <w:p w14:paraId="0BE2782A" w14:textId="77777777" w:rsidR="008C72C2" w:rsidRPr="008C72C2" w:rsidRDefault="008C72C2" w:rsidP="008C72C2">
                      <w:pPr>
                        <w:jc w:val="both"/>
                        <w:rPr>
                          <w:lang w:val="en-US"/>
                        </w:rPr>
                      </w:pPr>
                      <w:r w:rsidRPr="008C72C2">
                        <w:rPr>
                          <w:i/>
                          <w:lang w:val="en-US"/>
                        </w:rPr>
                        <w:t xml:space="preserve">© NASA/ESA/CSA/PDRs4All ERS Team/Salomé </w:t>
                      </w:r>
                      <w:proofErr w:type="spellStart"/>
                      <w:r w:rsidRPr="008C72C2">
                        <w:rPr>
                          <w:i/>
                          <w:lang w:val="en-US"/>
                        </w:rPr>
                        <w:t>Fuenmayor</w:t>
                      </w:r>
                      <w:proofErr w:type="spellEnd"/>
                    </w:p>
                    <w:p w14:paraId="0A289E74" w14:textId="77777777" w:rsidR="008C72C2" w:rsidRPr="008C72C2" w:rsidRDefault="008C72C2" w:rsidP="008C72C2">
                      <w:pPr>
                        <w:jc w:val="both"/>
                        <w:rPr>
                          <w:b/>
                          <w:lang w:val="en-US"/>
                        </w:rPr>
                      </w:pPr>
                    </w:p>
                    <w:p w14:paraId="53538EA6" w14:textId="5F3E6F1D" w:rsidR="008C72C2" w:rsidRPr="00AD5319" w:rsidRDefault="00D561FF" w:rsidP="00D561FF">
                      <w:pPr>
                        <w:jc w:val="both"/>
                      </w:pPr>
                      <w:r w:rsidRPr="00D561FF">
                        <w:t xml:space="preserve">Cette image a été obtenue avec l'instrument </w:t>
                      </w:r>
                      <w:proofErr w:type="spellStart"/>
                      <w:r w:rsidRPr="00D561FF">
                        <w:t>NIRCam</w:t>
                      </w:r>
                      <w:proofErr w:type="spellEnd"/>
                      <w:r w:rsidRPr="00D561FF">
                        <w:t xml:space="preserve"> du télescope spatial James Webb le 11 septembre 2022. Plusieurs images dans différents filtres ont été combinées pour créer cette image composite : F140M et F210M (bleu) ; F277W, F300M, F323N, F335M et F332W (vert) ; F405N (orange) ; et F444W, F480M et F470N (rouge).</w:t>
                      </w:r>
                    </w:p>
                  </w:txbxContent>
                </v:textbox>
                <w10:wrap anchorx="page"/>
              </v:shape>
            </w:pict>
          </mc:Fallback>
        </mc:AlternateContent>
      </w:r>
    </w:p>
    <w:p w14:paraId="4E991282" w14:textId="77777777" w:rsidR="008C72C2" w:rsidRDefault="008C72C2" w:rsidP="007260B7">
      <w:pPr>
        <w:jc w:val="both"/>
        <w:rPr>
          <w:rFonts w:ascii="Arial" w:hAnsi="Arial" w:cs="Arial"/>
          <w:b/>
          <w:sz w:val="22"/>
          <w:szCs w:val="22"/>
        </w:rPr>
      </w:pPr>
    </w:p>
    <w:p w14:paraId="68C8A224" w14:textId="77777777" w:rsidR="008C72C2" w:rsidRDefault="008C72C2" w:rsidP="007260B7">
      <w:pPr>
        <w:jc w:val="both"/>
        <w:rPr>
          <w:rFonts w:ascii="Arial" w:hAnsi="Arial" w:cs="Arial"/>
          <w:b/>
          <w:sz w:val="22"/>
          <w:szCs w:val="22"/>
        </w:rPr>
      </w:pPr>
    </w:p>
    <w:p w14:paraId="6981BCE7" w14:textId="77777777" w:rsidR="008C72C2" w:rsidRDefault="008C72C2" w:rsidP="007260B7">
      <w:pPr>
        <w:jc w:val="both"/>
        <w:rPr>
          <w:rFonts w:ascii="Arial" w:hAnsi="Arial" w:cs="Arial"/>
          <w:b/>
          <w:sz w:val="22"/>
          <w:szCs w:val="22"/>
        </w:rPr>
      </w:pPr>
    </w:p>
    <w:p w14:paraId="6CEB166B" w14:textId="194102C0" w:rsidR="008C72C2" w:rsidRDefault="008C72C2" w:rsidP="007260B7">
      <w:pPr>
        <w:jc w:val="both"/>
        <w:rPr>
          <w:rFonts w:ascii="Arial" w:hAnsi="Arial" w:cs="Arial"/>
          <w:b/>
          <w:sz w:val="22"/>
          <w:szCs w:val="22"/>
        </w:rPr>
      </w:pPr>
    </w:p>
    <w:p w14:paraId="3EC7980D" w14:textId="77777777" w:rsidR="008C72C2" w:rsidRDefault="008C72C2" w:rsidP="007260B7">
      <w:pPr>
        <w:jc w:val="both"/>
        <w:rPr>
          <w:rFonts w:ascii="Arial" w:hAnsi="Arial" w:cs="Arial"/>
          <w:b/>
          <w:sz w:val="22"/>
          <w:szCs w:val="22"/>
        </w:rPr>
      </w:pPr>
    </w:p>
    <w:p w14:paraId="2E404AED" w14:textId="041AA237" w:rsidR="008C72C2" w:rsidRDefault="008C72C2" w:rsidP="007260B7">
      <w:pPr>
        <w:jc w:val="both"/>
        <w:rPr>
          <w:rFonts w:ascii="Arial" w:hAnsi="Arial" w:cs="Arial"/>
          <w:b/>
          <w:sz w:val="22"/>
          <w:szCs w:val="22"/>
        </w:rPr>
      </w:pPr>
    </w:p>
    <w:p w14:paraId="2705C7DA" w14:textId="77777777" w:rsidR="008C72C2" w:rsidRDefault="008C72C2" w:rsidP="007260B7">
      <w:pPr>
        <w:jc w:val="both"/>
        <w:rPr>
          <w:rFonts w:ascii="Arial" w:hAnsi="Arial" w:cs="Arial"/>
          <w:b/>
          <w:sz w:val="22"/>
          <w:szCs w:val="22"/>
        </w:rPr>
      </w:pPr>
    </w:p>
    <w:p w14:paraId="5154D07E" w14:textId="0626CF25" w:rsidR="008C72C2" w:rsidRDefault="008C72C2" w:rsidP="007260B7">
      <w:pPr>
        <w:jc w:val="both"/>
        <w:rPr>
          <w:rFonts w:ascii="Arial" w:hAnsi="Arial" w:cs="Arial"/>
          <w:b/>
          <w:sz w:val="22"/>
          <w:szCs w:val="22"/>
        </w:rPr>
      </w:pPr>
    </w:p>
    <w:p w14:paraId="19E55F90" w14:textId="0F8FD5BB" w:rsidR="008C72C2" w:rsidRDefault="008C72C2" w:rsidP="007260B7">
      <w:pPr>
        <w:jc w:val="both"/>
        <w:rPr>
          <w:rFonts w:ascii="Arial" w:hAnsi="Arial" w:cs="Arial"/>
          <w:b/>
          <w:sz w:val="22"/>
          <w:szCs w:val="22"/>
        </w:rPr>
      </w:pPr>
    </w:p>
    <w:p w14:paraId="1C07262D" w14:textId="59504B83" w:rsidR="008C72C2" w:rsidRDefault="008C72C2" w:rsidP="007260B7">
      <w:pPr>
        <w:jc w:val="both"/>
        <w:rPr>
          <w:rFonts w:ascii="Arial" w:hAnsi="Arial" w:cs="Arial"/>
          <w:b/>
          <w:sz w:val="22"/>
          <w:szCs w:val="22"/>
        </w:rPr>
      </w:pPr>
    </w:p>
    <w:p w14:paraId="786DBF25" w14:textId="254AF77D" w:rsidR="008C72C2" w:rsidRDefault="008C72C2" w:rsidP="007260B7">
      <w:pPr>
        <w:jc w:val="both"/>
        <w:rPr>
          <w:rFonts w:ascii="Arial" w:hAnsi="Arial" w:cs="Arial"/>
          <w:b/>
          <w:sz w:val="22"/>
          <w:szCs w:val="22"/>
        </w:rPr>
      </w:pPr>
    </w:p>
    <w:p w14:paraId="4805326D" w14:textId="0A6C6C66" w:rsidR="008C72C2" w:rsidRDefault="008C72C2" w:rsidP="007260B7">
      <w:pPr>
        <w:jc w:val="both"/>
        <w:rPr>
          <w:rFonts w:ascii="Arial" w:hAnsi="Arial" w:cs="Arial"/>
          <w:b/>
          <w:sz w:val="22"/>
          <w:szCs w:val="22"/>
        </w:rPr>
      </w:pPr>
    </w:p>
    <w:p w14:paraId="7C872EA3" w14:textId="69151C26" w:rsidR="008C72C2" w:rsidRDefault="008C72C2" w:rsidP="007260B7">
      <w:pPr>
        <w:jc w:val="both"/>
        <w:rPr>
          <w:rFonts w:ascii="Arial" w:hAnsi="Arial" w:cs="Arial"/>
          <w:b/>
          <w:sz w:val="22"/>
          <w:szCs w:val="22"/>
        </w:rPr>
      </w:pPr>
    </w:p>
    <w:p w14:paraId="69E5BE3C" w14:textId="2DBFFB3C" w:rsidR="008C72C2" w:rsidRDefault="008C72C2" w:rsidP="007260B7">
      <w:pPr>
        <w:jc w:val="both"/>
        <w:rPr>
          <w:rFonts w:ascii="Arial" w:hAnsi="Arial" w:cs="Arial"/>
          <w:b/>
          <w:sz w:val="22"/>
          <w:szCs w:val="22"/>
        </w:rPr>
      </w:pPr>
    </w:p>
    <w:p w14:paraId="3915F4CE" w14:textId="1A5D4BAB" w:rsidR="008C72C2" w:rsidRDefault="008C72C2" w:rsidP="007260B7">
      <w:pPr>
        <w:jc w:val="both"/>
        <w:rPr>
          <w:rFonts w:ascii="Arial" w:hAnsi="Arial" w:cs="Arial"/>
          <w:b/>
          <w:sz w:val="22"/>
          <w:szCs w:val="22"/>
        </w:rPr>
      </w:pPr>
    </w:p>
    <w:p w14:paraId="082CA7E1" w14:textId="496CB15C" w:rsidR="008C72C2" w:rsidRDefault="008C72C2" w:rsidP="007260B7">
      <w:pPr>
        <w:jc w:val="both"/>
        <w:rPr>
          <w:rFonts w:ascii="Arial" w:hAnsi="Arial" w:cs="Arial"/>
          <w:b/>
          <w:sz w:val="22"/>
          <w:szCs w:val="22"/>
        </w:rPr>
      </w:pPr>
    </w:p>
    <w:p w14:paraId="69DCFCD9" w14:textId="5DDCF649" w:rsidR="008C72C2" w:rsidRDefault="008C72C2" w:rsidP="007260B7">
      <w:pPr>
        <w:jc w:val="both"/>
        <w:rPr>
          <w:rFonts w:ascii="Arial" w:hAnsi="Arial" w:cs="Arial"/>
          <w:b/>
          <w:sz w:val="22"/>
          <w:szCs w:val="22"/>
        </w:rPr>
      </w:pPr>
    </w:p>
    <w:p w14:paraId="00E1261D" w14:textId="587FE6F9" w:rsidR="008C72C2" w:rsidRDefault="008C72C2" w:rsidP="007260B7">
      <w:pPr>
        <w:jc w:val="both"/>
        <w:rPr>
          <w:rFonts w:ascii="Arial" w:hAnsi="Arial" w:cs="Arial"/>
          <w:b/>
          <w:sz w:val="22"/>
          <w:szCs w:val="22"/>
        </w:rPr>
      </w:pPr>
    </w:p>
    <w:p w14:paraId="3DCCC064" w14:textId="72FD8AC6" w:rsidR="008C72C2" w:rsidRDefault="008C72C2" w:rsidP="007260B7">
      <w:pPr>
        <w:jc w:val="both"/>
        <w:rPr>
          <w:rFonts w:ascii="Arial" w:hAnsi="Arial" w:cs="Arial"/>
          <w:b/>
          <w:sz w:val="22"/>
          <w:szCs w:val="22"/>
        </w:rPr>
      </w:pPr>
    </w:p>
    <w:p w14:paraId="03C1D4F4" w14:textId="3E135468" w:rsidR="008C72C2" w:rsidRDefault="008C72C2" w:rsidP="007260B7">
      <w:pPr>
        <w:jc w:val="both"/>
        <w:rPr>
          <w:rFonts w:ascii="Arial" w:hAnsi="Arial" w:cs="Arial"/>
          <w:b/>
          <w:sz w:val="22"/>
          <w:szCs w:val="22"/>
        </w:rPr>
      </w:pPr>
    </w:p>
    <w:p w14:paraId="0699E35D" w14:textId="58B4287F" w:rsidR="008C72C2" w:rsidRDefault="008C72C2" w:rsidP="007260B7">
      <w:pPr>
        <w:jc w:val="both"/>
        <w:rPr>
          <w:rFonts w:ascii="Arial" w:hAnsi="Arial" w:cs="Arial"/>
          <w:b/>
          <w:sz w:val="22"/>
          <w:szCs w:val="22"/>
        </w:rPr>
      </w:pPr>
    </w:p>
    <w:p w14:paraId="12827571" w14:textId="31E039B5" w:rsidR="008C72C2" w:rsidRDefault="008C72C2" w:rsidP="007260B7">
      <w:pPr>
        <w:jc w:val="both"/>
        <w:rPr>
          <w:rFonts w:ascii="Arial" w:hAnsi="Arial" w:cs="Arial"/>
          <w:b/>
          <w:sz w:val="22"/>
          <w:szCs w:val="22"/>
        </w:rPr>
      </w:pPr>
    </w:p>
    <w:p w14:paraId="02129D70" w14:textId="0A3505D1" w:rsidR="008C72C2" w:rsidRDefault="008C72C2" w:rsidP="007260B7">
      <w:pPr>
        <w:jc w:val="both"/>
        <w:rPr>
          <w:rFonts w:ascii="Arial" w:hAnsi="Arial" w:cs="Arial"/>
          <w:b/>
          <w:sz w:val="22"/>
          <w:szCs w:val="22"/>
        </w:rPr>
      </w:pPr>
    </w:p>
    <w:p w14:paraId="2E5DB495" w14:textId="05FBC107" w:rsidR="008C72C2" w:rsidRDefault="008C72C2" w:rsidP="007260B7">
      <w:pPr>
        <w:jc w:val="both"/>
        <w:rPr>
          <w:rFonts w:ascii="Arial" w:hAnsi="Arial" w:cs="Arial"/>
          <w:b/>
          <w:sz w:val="22"/>
          <w:szCs w:val="22"/>
        </w:rPr>
      </w:pPr>
    </w:p>
    <w:p w14:paraId="0C386128" w14:textId="135163A6" w:rsidR="008C72C2" w:rsidRDefault="00CA6CD1" w:rsidP="007260B7">
      <w:pPr>
        <w:jc w:val="both"/>
        <w:rPr>
          <w:rFonts w:ascii="Arial" w:hAnsi="Arial" w:cs="Arial"/>
          <w:b/>
          <w:sz w:val="22"/>
          <w:szCs w:val="22"/>
        </w:rPr>
      </w:pPr>
      <w:r>
        <w:rPr>
          <w:noProof/>
          <w:lang w:eastAsia="fr-FR"/>
        </w:rPr>
        <w:lastRenderedPageBreak/>
        <mc:AlternateContent>
          <mc:Choice Requires="wps">
            <w:drawing>
              <wp:anchor distT="0" distB="0" distL="114300" distR="114300" simplePos="0" relativeHeight="251671552" behindDoc="0" locked="0" layoutInCell="1" allowOverlap="1" wp14:anchorId="4AECB3EC" wp14:editId="34689C51">
                <wp:simplePos x="0" y="0"/>
                <wp:positionH relativeFrom="page">
                  <wp:align>center</wp:align>
                </wp:positionH>
                <wp:positionV relativeFrom="paragraph">
                  <wp:posOffset>2697286</wp:posOffset>
                </wp:positionV>
                <wp:extent cx="5850890" cy="2695492"/>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2695492"/>
                        </a:xfrm>
                        <a:prstGeom prst="rect">
                          <a:avLst/>
                        </a:prstGeom>
                        <a:solidFill>
                          <a:srgbClr val="FFFFFF"/>
                        </a:solidFill>
                        <a:ln w="9525">
                          <a:noFill/>
                          <a:miter lim="800000"/>
                          <a:headEnd/>
                          <a:tailEnd/>
                        </a:ln>
                      </wps:spPr>
                      <wps:txbx>
                        <w:txbxContent>
                          <w:p w14:paraId="1246C44D" w14:textId="77777777" w:rsidR="00CA6CD1" w:rsidRDefault="00CA6CD1" w:rsidP="00CA6CD1">
                            <w:pPr>
                              <w:jc w:val="both"/>
                            </w:pPr>
                            <w:r w:rsidRPr="00E81240">
                              <w:rPr>
                                <w:b/>
                              </w:rPr>
                              <w:t>Jeune étoile avec disque à l'intérieur de son cocon :</w:t>
                            </w:r>
                            <w:r>
                              <w:t xml:space="preserve"> des disques de gaz et de poussières se forment autour d'une jeune étoile. Ces disques sont dissipés ou "photo-évaporés" en raison du fort champ de rayonnement des étoiles proches du Trapèze, créant un cocon de poussière et de gaz autour d'elles. Près de 180 de ces disques de </w:t>
                            </w:r>
                            <w:proofErr w:type="spellStart"/>
                            <w:r>
                              <w:t>photoévaporation</w:t>
                            </w:r>
                            <w:proofErr w:type="spellEnd"/>
                            <w:r>
                              <w:t xml:space="preserve"> éclairés de l'extérieur autour de jeunes étoiles (</w:t>
                            </w:r>
                            <w:proofErr w:type="spellStart"/>
                            <w:r>
                              <w:t>proplyds</w:t>
                            </w:r>
                            <w:proofErr w:type="spellEnd"/>
                            <w:r>
                              <w:t xml:space="preserve">) ont été découverts dans la nébuleuse d'Orion, et HST-10 (celui de l'image) est l'un des plus grands connus. L'orbite de Neptune est représentée à titre de comparaison. </w:t>
                            </w:r>
                          </w:p>
                          <w:p w14:paraId="3FE585D4" w14:textId="77777777" w:rsidR="00CA6CD1" w:rsidRDefault="00CA6CD1" w:rsidP="00CA6CD1">
                            <w:pPr>
                              <w:jc w:val="both"/>
                            </w:pPr>
                            <w:r w:rsidRPr="00E81240">
                              <w:rPr>
                                <w:b/>
                              </w:rPr>
                              <w:t>Filaments :</w:t>
                            </w:r>
                            <w:r>
                              <w:t xml:space="preserve"> l'image entière est riche en filaments de différentes tailles et formes. L'encart ici montre des filaments fins et sinueux qui sont particulièrement riches en molécules d'hydrocarbures et en hydrogène moléculaire. On pense qu'ils sont créés par les mouvements turbulents du gaz au sein de la nébuleuse. </w:t>
                            </w:r>
                          </w:p>
                          <w:p w14:paraId="634BF745" w14:textId="77777777" w:rsidR="00CA6CD1" w:rsidRDefault="00CA6CD1" w:rsidP="00CA6CD1">
                            <w:pPr>
                              <w:jc w:val="both"/>
                            </w:pPr>
                            <w:proofErr w:type="gramStart"/>
                            <w:r w:rsidRPr="00E81240">
                              <w:rPr>
                                <w:b/>
                              </w:rPr>
                              <w:t>θ</w:t>
                            </w:r>
                            <w:proofErr w:type="gramEnd"/>
                            <w:r w:rsidRPr="00E81240">
                              <w:rPr>
                                <w:b/>
                              </w:rPr>
                              <w:t xml:space="preserve">2 </w:t>
                            </w:r>
                            <w:proofErr w:type="spellStart"/>
                            <w:r w:rsidRPr="00E81240">
                              <w:rPr>
                                <w:b/>
                              </w:rPr>
                              <w:t>Orionis</w:t>
                            </w:r>
                            <w:proofErr w:type="spellEnd"/>
                            <w:r w:rsidRPr="00E81240">
                              <w:rPr>
                                <w:b/>
                              </w:rPr>
                              <w:t xml:space="preserve"> A :</w:t>
                            </w:r>
                            <w:r>
                              <w:t xml:space="preserve"> l'étoile la plus brillante de cette image est θ2 </w:t>
                            </w:r>
                            <w:proofErr w:type="spellStart"/>
                            <w:r>
                              <w:t>Orionis</w:t>
                            </w:r>
                            <w:proofErr w:type="spellEnd"/>
                            <w:r>
                              <w:t xml:space="preserve"> A, une étoile qui est juste assez brillante pour être vue à l'œil nu depuis un endroit sombre sur Terre. La lumière stellaire qui se reflète sur les grains de poussière est à l'origine de la lueur rouge dans son environnement immédiat. </w:t>
                            </w:r>
                          </w:p>
                          <w:p w14:paraId="745A096D" w14:textId="77777777" w:rsidR="00CA6CD1" w:rsidRDefault="00CA6CD1" w:rsidP="00CA6CD1">
                            <w:pPr>
                              <w:jc w:val="both"/>
                            </w:pPr>
                            <w:r w:rsidRPr="00E81240">
                              <w:rPr>
                                <w:b/>
                              </w:rPr>
                              <w:t>Jeune étoile à l'intérieur d'un globule :</w:t>
                            </w:r>
                            <w:r>
                              <w:t xml:space="preserve"> lorsque des nuages denses de gaz et de poussières deviennent instables, ils s'effondrent en embryons stellaires qui deviennent progressivement plus massifs jusqu'à ce qu'ils puissent entamer une fusion nucléaire dans leur noyau et commencer à briller. Cette jeune étoile est encore encastrée dans son nuage natal.</w:t>
                            </w:r>
                          </w:p>
                          <w:p w14:paraId="3D288200" w14:textId="77777777" w:rsidR="00CA6CD1" w:rsidRPr="008C72C2" w:rsidRDefault="00CA6CD1" w:rsidP="00CA6CD1">
                            <w:pPr>
                              <w:jc w:val="both"/>
                              <w:rPr>
                                <w:lang w:val="en-US"/>
                              </w:rPr>
                            </w:pPr>
                            <w:r w:rsidRPr="008C72C2">
                              <w:rPr>
                                <w:i/>
                                <w:lang w:val="en-US"/>
                              </w:rPr>
                              <w:t xml:space="preserve">© NASA/ESA/CSA/PDRs4All ERS Team/Salomé </w:t>
                            </w:r>
                            <w:proofErr w:type="spellStart"/>
                            <w:r w:rsidRPr="008C72C2">
                              <w:rPr>
                                <w:i/>
                                <w:lang w:val="en-US"/>
                              </w:rPr>
                              <w:t>Fuenmayor</w:t>
                            </w:r>
                            <w:proofErr w:type="spellEnd"/>
                          </w:p>
                          <w:p w14:paraId="561006F3" w14:textId="77777777" w:rsidR="00CA6CD1" w:rsidRPr="00D561FF" w:rsidRDefault="00CA6CD1" w:rsidP="00CA6CD1">
                            <w:pPr>
                              <w:jc w:val="both"/>
                              <w:rPr>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CB3EC" id="_x0000_s1029" type="#_x0000_t202" style="position:absolute;left:0;text-align:left;margin-left:0;margin-top:212.4pt;width:460.7pt;height:212.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" stroked="f">
                <v:textbox inset="0,0,0,0">
                  <w:txbxContent>
                    <w:p w14:paraId="1246C44D" w14:textId="77777777" w:rsidR="00CA6CD1" w:rsidRDefault="00CA6CD1" w:rsidP="00CA6CD1">
                      <w:pPr>
                        <w:jc w:val="both"/>
                      </w:pPr>
                      <w:r w:rsidRPr="00E81240">
                        <w:rPr>
                          <w:b/>
                        </w:rPr>
                        <w:t>Jeune étoile avec disque à l'intérieur de son cocon :</w:t>
                      </w:r>
                      <w:r>
                        <w:t xml:space="preserve"> des disques de gaz et de poussières se forment autour d'une jeune étoile. Ces disques sont dissipés ou "photo-évaporés" en raison du fort champ de rayonnement des étoiles proches du Trapèze, créant un cocon de poussière et de gaz autour d'elles. Près de 180 de ces disques de </w:t>
                      </w:r>
                      <w:proofErr w:type="spellStart"/>
                      <w:r>
                        <w:t>photoévaporation</w:t>
                      </w:r>
                      <w:proofErr w:type="spellEnd"/>
                      <w:r>
                        <w:t xml:space="preserve"> éclairés de l'extérieur autour de jeunes étoiles (</w:t>
                      </w:r>
                      <w:proofErr w:type="spellStart"/>
                      <w:r>
                        <w:t>proplyds</w:t>
                      </w:r>
                      <w:proofErr w:type="spellEnd"/>
                      <w:r>
                        <w:t xml:space="preserve">) ont été découverts dans la nébuleuse d'Orion, et HST-10 (celui de l'image) est l'un des plus grands connus. L'orbite de Neptune est représentée à titre de comparaison. </w:t>
                      </w:r>
                    </w:p>
                    <w:p w14:paraId="3FE585D4" w14:textId="77777777" w:rsidR="00CA6CD1" w:rsidRDefault="00CA6CD1" w:rsidP="00CA6CD1">
                      <w:pPr>
                        <w:jc w:val="both"/>
                      </w:pPr>
                      <w:r w:rsidRPr="00E81240">
                        <w:rPr>
                          <w:b/>
                        </w:rPr>
                        <w:t>Filaments :</w:t>
                      </w:r>
                      <w:r>
                        <w:t xml:space="preserve"> l'image entière est riche en filaments de différentes tailles et formes. L'encart ici montre des filaments fins et sinueux qui sont particulièrement riches en molécules d'hydrocarbures et en hydrogène moléculaire. On pense qu'ils sont créés par les mouvements turbulents du gaz au sein de la nébuleuse. </w:t>
                      </w:r>
                    </w:p>
                    <w:p w14:paraId="634BF745" w14:textId="77777777" w:rsidR="00CA6CD1" w:rsidRDefault="00CA6CD1" w:rsidP="00CA6CD1">
                      <w:pPr>
                        <w:jc w:val="both"/>
                      </w:pPr>
                      <w:proofErr w:type="gramStart"/>
                      <w:r w:rsidRPr="00E81240">
                        <w:rPr>
                          <w:b/>
                        </w:rPr>
                        <w:t>θ</w:t>
                      </w:r>
                      <w:proofErr w:type="gramEnd"/>
                      <w:r w:rsidRPr="00E81240">
                        <w:rPr>
                          <w:b/>
                        </w:rPr>
                        <w:t xml:space="preserve">2 </w:t>
                      </w:r>
                      <w:proofErr w:type="spellStart"/>
                      <w:r w:rsidRPr="00E81240">
                        <w:rPr>
                          <w:b/>
                        </w:rPr>
                        <w:t>Orionis</w:t>
                      </w:r>
                      <w:proofErr w:type="spellEnd"/>
                      <w:r w:rsidRPr="00E81240">
                        <w:rPr>
                          <w:b/>
                        </w:rPr>
                        <w:t xml:space="preserve"> A :</w:t>
                      </w:r>
                      <w:r>
                        <w:t xml:space="preserve"> l'étoile la plus brillante de cette image est θ2 </w:t>
                      </w:r>
                      <w:proofErr w:type="spellStart"/>
                      <w:r>
                        <w:t>Orionis</w:t>
                      </w:r>
                      <w:proofErr w:type="spellEnd"/>
                      <w:r>
                        <w:t xml:space="preserve"> A, une étoile qui est juste assez brillante pour être vue à l'œil nu depuis un endroit sombre sur Terre. La lumière stellaire qui se reflète sur les grains de poussière est à l'origine de la lueur rouge dans son environnement immédiat. </w:t>
                      </w:r>
                    </w:p>
                    <w:p w14:paraId="745A096D" w14:textId="77777777" w:rsidR="00CA6CD1" w:rsidRDefault="00CA6CD1" w:rsidP="00CA6CD1">
                      <w:pPr>
                        <w:jc w:val="both"/>
                      </w:pPr>
                      <w:r w:rsidRPr="00E81240">
                        <w:rPr>
                          <w:b/>
                        </w:rPr>
                        <w:t>Jeune étoile à l'intérieur d'un globule :</w:t>
                      </w:r>
                      <w:r>
                        <w:t xml:space="preserve"> lorsque des nuages denses de gaz et de poussières deviennent instables, ils s'effondrent en embryons stellaires qui deviennent progressivement plus massifs jusqu'à ce qu'ils puissent entamer une fusion nucléaire dans leur noyau et commencer à briller. Cette jeune étoile est encore encastrée dans son nuage natal.</w:t>
                      </w:r>
                    </w:p>
                    <w:p w14:paraId="3D288200" w14:textId="77777777" w:rsidR="00CA6CD1" w:rsidRPr="008C72C2" w:rsidRDefault="00CA6CD1" w:rsidP="00CA6CD1">
                      <w:pPr>
                        <w:jc w:val="both"/>
                        <w:rPr>
                          <w:lang w:val="en-US"/>
                        </w:rPr>
                      </w:pPr>
                      <w:r w:rsidRPr="008C72C2">
                        <w:rPr>
                          <w:i/>
                          <w:lang w:val="en-US"/>
                        </w:rPr>
                        <w:t xml:space="preserve">© NASA/ESA/CSA/PDRs4All ERS Team/Salomé </w:t>
                      </w:r>
                      <w:proofErr w:type="spellStart"/>
                      <w:r w:rsidRPr="008C72C2">
                        <w:rPr>
                          <w:i/>
                          <w:lang w:val="en-US"/>
                        </w:rPr>
                        <w:t>Fuenmayor</w:t>
                      </w:r>
                      <w:proofErr w:type="spellEnd"/>
                    </w:p>
                    <w:p w14:paraId="561006F3" w14:textId="77777777" w:rsidR="00CA6CD1" w:rsidRPr="00D561FF" w:rsidRDefault="00CA6CD1" w:rsidP="00CA6CD1">
                      <w:pPr>
                        <w:jc w:val="both"/>
                        <w:rPr>
                          <w:lang w:val="en-US"/>
                        </w:rPr>
                      </w:pPr>
                    </w:p>
                  </w:txbxContent>
                </v:textbox>
                <w10:wrap anchorx="page"/>
              </v:shape>
            </w:pict>
          </mc:Fallback>
        </mc:AlternateContent>
      </w:r>
      <w:r>
        <w:rPr>
          <w:rFonts w:ascii="Arial" w:hAnsi="Arial" w:cs="Arial"/>
          <w:b/>
          <w:noProof/>
          <w:sz w:val="22"/>
          <w:szCs w:val="22"/>
          <w:lang w:eastAsia="fr-FR"/>
        </w:rPr>
        <w:drawing>
          <wp:anchor distT="0" distB="0" distL="114300" distR="114300" simplePos="0" relativeHeight="251665408" behindDoc="0" locked="0" layoutInCell="1" allowOverlap="1" wp14:anchorId="26BF22A1" wp14:editId="7C098937">
            <wp:simplePos x="0" y="0"/>
            <wp:positionH relativeFrom="page">
              <wp:align>center</wp:align>
            </wp:positionH>
            <wp:positionV relativeFrom="margin">
              <wp:posOffset>-635607</wp:posOffset>
            </wp:positionV>
            <wp:extent cx="5843905" cy="3283585"/>
            <wp:effectExtent l="0" t="0" r="444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3905" cy="3283585"/>
                    </a:xfrm>
                    <a:prstGeom prst="rect">
                      <a:avLst/>
                    </a:prstGeom>
                    <a:noFill/>
                    <a:ln>
                      <a:noFill/>
                    </a:ln>
                  </pic:spPr>
                </pic:pic>
              </a:graphicData>
            </a:graphic>
          </wp:anchor>
        </w:drawing>
      </w:r>
    </w:p>
    <w:p w14:paraId="4D223D0A" w14:textId="49CE8858" w:rsidR="008C72C2" w:rsidRDefault="008C72C2" w:rsidP="007260B7">
      <w:pPr>
        <w:jc w:val="both"/>
        <w:rPr>
          <w:rFonts w:ascii="Arial" w:hAnsi="Arial" w:cs="Arial"/>
          <w:b/>
          <w:sz w:val="22"/>
          <w:szCs w:val="22"/>
        </w:rPr>
      </w:pPr>
    </w:p>
    <w:p w14:paraId="687C4463" w14:textId="35ED0F04" w:rsidR="008C72C2" w:rsidRDefault="008C72C2" w:rsidP="007260B7">
      <w:pPr>
        <w:jc w:val="both"/>
        <w:rPr>
          <w:rFonts w:ascii="Arial" w:hAnsi="Arial" w:cs="Arial"/>
          <w:b/>
          <w:sz w:val="22"/>
          <w:szCs w:val="22"/>
        </w:rPr>
      </w:pPr>
    </w:p>
    <w:p w14:paraId="191E2C47" w14:textId="290777CA" w:rsidR="008C72C2" w:rsidRDefault="008C72C2" w:rsidP="007260B7">
      <w:pPr>
        <w:jc w:val="both"/>
        <w:rPr>
          <w:rFonts w:ascii="Arial" w:hAnsi="Arial" w:cs="Arial"/>
          <w:b/>
          <w:sz w:val="22"/>
          <w:szCs w:val="22"/>
        </w:rPr>
      </w:pPr>
    </w:p>
    <w:p w14:paraId="4131B27E" w14:textId="092A8DC2" w:rsidR="008C72C2" w:rsidRDefault="008C72C2" w:rsidP="007260B7">
      <w:pPr>
        <w:jc w:val="both"/>
        <w:rPr>
          <w:rFonts w:ascii="Arial" w:hAnsi="Arial" w:cs="Arial"/>
          <w:b/>
          <w:sz w:val="22"/>
          <w:szCs w:val="22"/>
        </w:rPr>
      </w:pPr>
    </w:p>
    <w:p w14:paraId="5BE4524C" w14:textId="114A1BF6" w:rsidR="008C72C2" w:rsidRDefault="008C72C2" w:rsidP="007260B7">
      <w:pPr>
        <w:jc w:val="both"/>
        <w:rPr>
          <w:rFonts w:ascii="Arial" w:hAnsi="Arial" w:cs="Arial"/>
          <w:b/>
          <w:sz w:val="22"/>
          <w:szCs w:val="22"/>
        </w:rPr>
      </w:pPr>
    </w:p>
    <w:p w14:paraId="73EA945D" w14:textId="27D4A938" w:rsidR="008C72C2" w:rsidRDefault="008C72C2" w:rsidP="007260B7">
      <w:pPr>
        <w:jc w:val="both"/>
        <w:rPr>
          <w:rFonts w:ascii="Arial" w:hAnsi="Arial" w:cs="Arial"/>
          <w:b/>
          <w:sz w:val="22"/>
          <w:szCs w:val="22"/>
        </w:rPr>
      </w:pPr>
    </w:p>
    <w:p w14:paraId="1201A16C" w14:textId="799DADE7" w:rsidR="008C72C2" w:rsidRDefault="008C72C2" w:rsidP="007260B7">
      <w:pPr>
        <w:jc w:val="both"/>
        <w:rPr>
          <w:rFonts w:ascii="Arial" w:hAnsi="Arial" w:cs="Arial"/>
          <w:b/>
          <w:sz w:val="22"/>
          <w:szCs w:val="22"/>
        </w:rPr>
      </w:pPr>
    </w:p>
    <w:p w14:paraId="3476395E" w14:textId="36839D92" w:rsidR="008C72C2" w:rsidRDefault="008C72C2" w:rsidP="007260B7">
      <w:pPr>
        <w:jc w:val="both"/>
        <w:rPr>
          <w:rFonts w:ascii="Arial" w:hAnsi="Arial" w:cs="Arial"/>
          <w:b/>
          <w:sz w:val="22"/>
          <w:szCs w:val="22"/>
        </w:rPr>
      </w:pPr>
    </w:p>
    <w:p w14:paraId="7240BC62" w14:textId="0745B58D" w:rsidR="008C72C2" w:rsidRDefault="008C72C2" w:rsidP="007260B7">
      <w:pPr>
        <w:jc w:val="both"/>
        <w:rPr>
          <w:rFonts w:ascii="Arial" w:hAnsi="Arial" w:cs="Arial"/>
          <w:b/>
          <w:sz w:val="22"/>
          <w:szCs w:val="22"/>
        </w:rPr>
      </w:pPr>
    </w:p>
    <w:p w14:paraId="51A9189E" w14:textId="3E2C32D3" w:rsidR="008C72C2" w:rsidRDefault="008C72C2" w:rsidP="007260B7">
      <w:pPr>
        <w:jc w:val="both"/>
        <w:rPr>
          <w:rFonts w:ascii="Arial" w:hAnsi="Arial" w:cs="Arial"/>
          <w:b/>
          <w:sz w:val="22"/>
          <w:szCs w:val="22"/>
        </w:rPr>
      </w:pPr>
    </w:p>
    <w:p w14:paraId="405C7345" w14:textId="1D173912" w:rsidR="008C72C2" w:rsidRDefault="008C72C2" w:rsidP="007260B7">
      <w:pPr>
        <w:jc w:val="both"/>
        <w:rPr>
          <w:rFonts w:ascii="Arial" w:hAnsi="Arial" w:cs="Arial"/>
          <w:b/>
          <w:sz w:val="22"/>
          <w:szCs w:val="22"/>
        </w:rPr>
      </w:pPr>
    </w:p>
    <w:p w14:paraId="7C589882" w14:textId="325712E6" w:rsidR="008C72C2" w:rsidRDefault="008C72C2" w:rsidP="007260B7">
      <w:pPr>
        <w:jc w:val="both"/>
        <w:rPr>
          <w:rFonts w:ascii="Arial" w:hAnsi="Arial" w:cs="Arial"/>
          <w:b/>
          <w:sz w:val="22"/>
          <w:szCs w:val="22"/>
        </w:rPr>
      </w:pPr>
    </w:p>
    <w:p w14:paraId="3824899B" w14:textId="15620CF6" w:rsidR="008C72C2" w:rsidRDefault="008C72C2" w:rsidP="007260B7">
      <w:pPr>
        <w:jc w:val="both"/>
        <w:rPr>
          <w:rFonts w:ascii="Arial" w:hAnsi="Arial" w:cs="Arial"/>
          <w:b/>
          <w:sz w:val="22"/>
          <w:szCs w:val="22"/>
        </w:rPr>
      </w:pPr>
    </w:p>
    <w:p w14:paraId="14F4EFC2" w14:textId="2A755B00" w:rsidR="008C72C2" w:rsidRDefault="008C72C2" w:rsidP="007260B7">
      <w:pPr>
        <w:jc w:val="both"/>
        <w:rPr>
          <w:rFonts w:ascii="Arial" w:hAnsi="Arial" w:cs="Arial"/>
          <w:b/>
          <w:sz w:val="22"/>
          <w:szCs w:val="22"/>
        </w:rPr>
      </w:pPr>
    </w:p>
    <w:p w14:paraId="48418496" w14:textId="0E7B68A6" w:rsidR="008C72C2" w:rsidRDefault="008C72C2" w:rsidP="007260B7">
      <w:pPr>
        <w:jc w:val="both"/>
        <w:rPr>
          <w:rFonts w:ascii="Arial" w:hAnsi="Arial" w:cs="Arial"/>
          <w:b/>
          <w:sz w:val="22"/>
          <w:szCs w:val="22"/>
        </w:rPr>
      </w:pPr>
    </w:p>
    <w:p w14:paraId="5BE3461C" w14:textId="09FE15F0" w:rsidR="008C72C2" w:rsidRDefault="008C72C2" w:rsidP="007260B7">
      <w:pPr>
        <w:jc w:val="both"/>
        <w:rPr>
          <w:rFonts w:ascii="Arial" w:hAnsi="Arial" w:cs="Arial"/>
          <w:b/>
          <w:sz w:val="22"/>
          <w:szCs w:val="22"/>
        </w:rPr>
      </w:pPr>
    </w:p>
    <w:p w14:paraId="3FF0E996" w14:textId="700D6056" w:rsidR="008C72C2" w:rsidRDefault="008C72C2" w:rsidP="007260B7">
      <w:pPr>
        <w:jc w:val="both"/>
        <w:rPr>
          <w:rFonts w:ascii="Arial" w:hAnsi="Arial" w:cs="Arial"/>
          <w:b/>
          <w:sz w:val="22"/>
          <w:szCs w:val="22"/>
        </w:rPr>
      </w:pPr>
    </w:p>
    <w:p w14:paraId="1BE3AB71" w14:textId="2C99A3BE" w:rsidR="008C72C2" w:rsidRDefault="008C72C2" w:rsidP="007260B7">
      <w:pPr>
        <w:jc w:val="both"/>
        <w:rPr>
          <w:rFonts w:ascii="Arial" w:hAnsi="Arial" w:cs="Arial"/>
          <w:b/>
          <w:sz w:val="22"/>
          <w:szCs w:val="22"/>
        </w:rPr>
      </w:pPr>
    </w:p>
    <w:p w14:paraId="30423D20" w14:textId="1A3956D4" w:rsidR="008C72C2" w:rsidRDefault="008C72C2" w:rsidP="007260B7">
      <w:pPr>
        <w:jc w:val="both"/>
        <w:rPr>
          <w:rFonts w:ascii="Arial" w:hAnsi="Arial" w:cs="Arial"/>
          <w:b/>
          <w:sz w:val="22"/>
          <w:szCs w:val="22"/>
        </w:rPr>
      </w:pPr>
    </w:p>
    <w:p w14:paraId="24C4D105" w14:textId="128C527D" w:rsidR="00E81240" w:rsidRDefault="00E81240" w:rsidP="007260B7">
      <w:pPr>
        <w:jc w:val="both"/>
        <w:rPr>
          <w:rFonts w:ascii="Arial" w:hAnsi="Arial" w:cs="Arial"/>
          <w:b/>
          <w:sz w:val="22"/>
          <w:szCs w:val="22"/>
        </w:rPr>
      </w:pPr>
    </w:p>
    <w:p w14:paraId="2BA7A2DF" w14:textId="3E52539E" w:rsidR="009E3C5E" w:rsidRDefault="009E3C5E" w:rsidP="007260B7">
      <w:pPr>
        <w:jc w:val="both"/>
        <w:rPr>
          <w:rFonts w:ascii="Arial" w:hAnsi="Arial" w:cs="Arial"/>
          <w:b/>
          <w:sz w:val="22"/>
          <w:szCs w:val="22"/>
        </w:rPr>
      </w:pPr>
    </w:p>
    <w:p w14:paraId="7D765553" w14:textId="52A49A8B" w:rsidR="009E3C5E" w:rsidRDefault="009E3C5E" w:rsidP="007260B7">
      <w:pPr>
        <w:jc w:val="both"/>
        <w:rPr>
          <w:rFonts w:ascii="Arial" w:hAnsi="Arial" w:cs="Arial"/>
          <w:b/>
          <w:sz w:val="22"/>
          <w:szCs w:val="22"/>
        </w:rPr>
      </w:pPr>
    </w:p>
    <w:p w14:paraId="0248F154" w14:textId="77C8042F" w:rsidR="009E3C5E" w:rsidRDefault="009E3C5E" w:rsidP="007260B7">
      <w:pPr>
        <w:jc w:val="both"/>
        <w:rPr>
          <w:rFonts w:ascii="Arial" w:hAnsi="Arial" w:cs="Arial"/>
          <w:b/>
          <w:sz w:val="22"/>
          <w:szCs w:val="22"/>
        </w:rPr>
      </w:pPr>
    </w:p>
    <w:p w14:paraId="28C3BBF1" w14:textId="19451E74" w:rsidR="009E3C5E" w:rsidRDefault="009E3C5E" w:rsidP="007260B7">
      <w:pPr>
        <w:jc w:val="both"/>
        <w:rPr>
          <w:rFonts w:ascii="Arial" w:hAnsi="Arial" w:cs="Arial"/>
          <w:b/>
          <w:sz w:val="22"/>
          <w:szCs w:val="22"/>
        </w:rPr>
      </w:pPr>
    </w:p>
    <w:p w14:paraId="44080D25" w14:textId="4EBF5A03" w:rsidR="009E3C5E" w:rsidRDefault="009E3C5E" w:rsidP="007260B7">
      <w:pPr>
        <w:jc w:val="both"/>
        <w:rPr>
          <w:rFonts w:ascii="Arial" w:hAnsi="Arial" w:cs="Arial"/>
          <w:b/>
          <w:sz w:val="22"/>
          <w:szCs w:val="22"/>
        </w:rPr>
      </w:pPr>
    </w:p>
    <w:p w14:paraId="21831AC0" w14:textId="3DA5E9BA" w:rsidR="009E3C5E" w:rsidRDefault="009E3C5E" w:rsidP="007260B7">
      <w:pPr>
        <w:jc w:val="both"/>
        <w:rPr>
          <w:rFonts w:ascii="Arial" w:hAnsi="Arial" w:cs="Arial"/>
          <w:b/>
          <w:sz w:val="22"/>
          <w:szCs w:val="22"/>
        </w:rPr>
      </w:pPr>
    </w:p>
    <w:p w14:paraId="21046455" w14:textId="1A665AEB" w:rsidR="009E3C5E" w:rsidRDefault="009E3C5E" w:rsidP="007260B7">
      <w:pPr>
        <w:jc w:val="both"/>
        <w:rPr>
          <w:rFonts w:ascii="Arial" w:hAnsi="Arial" w:cs="Arial"/>
          <w:b/>
          <w:sz w:val="22"/>
          <w:szCs w:val="22"/>
        </w:rPr>
      </w:pPr>
    </w:p>
    <w:p w14:paraId="0107DFAF" w14:textId="61CDBF2A" w:rsidR="009E3C5E" w:rsidRDefault="00CA6CD1" w:rsidP="007260B7">
      <w:pPr>
        <w:jc w:val="both"/>
        <w:rPr>
          <w:rFonts w:ascii="Arial" w:hAnsi="Arial" w:cs="Arial"/>
          <w:b/>
          <w:sz w:val="22"/>
          <w:szCs w:val="22"/>
        </w:rPr>
      </w:pPr>
      <w:r>
        <w:rPr>
          <w:rFonts w:ascii="Arial" w:hAnsi="Arial" w:cs="Arial"/>
          <w:b/>
          <w:noProof/>
          <w:sz w:val="22"/>
          <w:szCs w:val="22"/>
          <w:lang w:eastAsia="fr-FR"/>
        </w:rPr>
        <w:lastRenderedPageBreak/>
        <w:drawing>
          <wp:anchor distT="0" distB="0" distL="114300" distR="114300" simplePos="0" relativeHeight="251667456" behindDoc="0" locked="0" layoutInCell="1" allowOverlap="1" wp14:anchorId="4674A544" wp14:editId="2D2BAAB7">
            <wp:simplePos x="0" y="0"/>
            <wp:positionH relativeFrom="page">
              <wp:align>center</wp:align>
            </wp:positionH>
            <wp:positionV relativeFrom="margin">
              <wp:align>top</wp:align>
            </wp:positionV>
            <wp:extent cx="5843905" cy="3283585"/>
            <wp:effectExtent l="0" t="0" r="444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3905" cy="3283585"/>
                    </a:xfrm>
                    <a:prstGeom prst="rect">
                      <a:avLst/>
                    </a:prstGeom>
                    <a:noFill/>
                    <a:ln>
                      <a:noFill/>
                    </a:ln>
                  </pic:spPr>
                </pic:pic>
              </a:graphicData>
            </a:graphic>
          </wp:anchor>
        </w:drawing>
      </w:r>
      <w:r w:rsidR="009E3C5E">
        <w:rPr>
          <w:noProof/>
          <w:lang w:eastAsia="fr-FR"/>
        </w:rPr>
        <mc:AlternateContent>
          <mc:Choice Requires="wps">
            <w:drawing>
              <wp:anchor distT="0" distB="0" distL="114300" distR="114300" simplePos="0" relativeHeight="251669504" behindDoc="0" locked="0" layoutInCell="1" allowOverlap="1" wp14:anchorId="0FE2FB29" wp14:editId="399ED760">
                <wp:simplePos x="0" y="0"/>
                <wp:positionH relativeFrom="page">
                  <wp:posOffset>850790</wp:posOffset>
                </wp:positionH>
                <wp:positionV relativeFrom="paragraph">
                  <wp:posOffset>2829118</wp:posOffset>
                </wp:positionV>
                <wp:extent cx="5850890" cy="1391479"/>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1391479"/>
                        </a:xfrm>
                        <a:prstGeom prst="rect">
                          <a:avLst/>
                        </a:prstGeom>
                        <a:solidFill>
                          <a:srgbClr val="FFFFFF"/>
                        </a:solidFill>
                        <a:ln w="9525">
                          <a:noFill/>
                          <a:miter lim="800000"/>
                          <a:headEnd/>
                          <a:tailEnd/>
                        </a:ln>
                      </wps:spPr>
                      <wps:txbx>
                        <w:txbxContent>
                          <w:p w14:paraId="3AE0929F" w14:textId="4513EC0D" w:rsidR="009E3C5E" w:rsidRPr="009E3C5E" w:rsidRDefault="009E3C5E" w:rsidP="009E3C5E">
                            <w:pPr>
                              <w:jc w:val="both"/>
                              <w:rPr>
                                <w:i/>
                              </w:rPr>
                            </w:pPr>
                            <w:r w:rsidRPr="009E3C5E">
                              <w:rPr>
                                <w:b/>
                                <w:i/>
                              </w:rPr>
                              <w:t>La région interne de la nébuleuse d'Orion vue à la fois par le télescope spatial Hubble (à gauche) et le télescope spatial James Webb (à droite).</w:t>
                            </w:r>
                            <w:r w:rsidRPr="009E3C5E">
                              <w:rPr>
                                <w:i/>
                              </w:rPr>
                              <w:t xml:space="preserve"> </w:t>
                            </w:r>
                            <w:r w:rsidRPr="009E3C5E">
                              <w:t xml:space="preserve">L'image de Hubble est dominée par l'émission de gaz ionisé chaud, mettant en évidence le côté de la barre d'Orion qui fait face à l'amas de Trapèze (en haut à droite de l'image). L'image de James Webb montre également la matière moléculaire plus froide qui est légèrement plus éloignée de l'amas de trapèze (comparez l'emplacement de la barre d'Orion par rapport à l'étoile brillante </w:t>
                            </w:r>
                            <w:r w:rsidRPr="009E3C5E">
                              <w:rPr>
                                <w:lang w:val="en-US"/>
                              </w:rPr>
                              <w:t>θ</w:t>
                            </w:r>
                            <w:r w:rsidRPr="009E3C5E">
                              <w:t xml:space="preserve">2 </w:t>
                            </w:r>
                            <w:proofErr w:type="spellStart"/>
                            <w:r w:rsidRPr="009E3C5E">
                              <w:t>Orionis</w:t>
                            </w:r>
                            <w:proofErr w:type="spellEnd"/>
                            <w:r w:rsidRPr="009E3C5E">
                              <w:t xml:space="preserve"> A par exemple). La vision infrarouge sensible de James Webb peut en plus scruter d'épaisses couches de poussière et voir des étoiles moins brillantes, permettant aux scientifiques d'étudier ce qui se passe en profondeur dans la nébuleuse.</w:t>
                            </w:r>
                          </w:p>
                          <w:p w14:paraId="1683D575" w14:textId="2D65718D" w:rsidR="009E3C5E" w:rsidRPr="00D561FF" w:rsidRDefault="009E3C5E" w:rsidP="009E3C5E">
                            <w:pPr>
                              <w:jc w:val="both"/>
                              <w:rPr>
                                <w:lang w:val="en-US"/>
                              </w:rPr>
                            </w:pPr>
                            <w:r w:rsidRPr="008C72C2">
                              <w:rPr>
                                <w:i/>
                                <w:lang w:val="en-US"/>
                              </w:rPr>
                              <w:t xml:space="preserve">© NASA/ESA/CSA/PDRs4All ERS Team/Salomé </w:t>
                            </w:r>
                            <w:proofErr w:type="spellStart"/>
                            <w:r w:rsidRPr="008C72C2">
                              <w:rPr>
                                <w:i/>
                                <w:lang w:val="en-US"/>
                              </w:rPr>
                              <w:t>Fuenmayor</w:t>
                            </w:r>
                            <w:proofErr w:type="spellEnd"/>
                            <w:r>
                              <w:rPr>
                                <w:i/>
                                <w:lang w:val="en-US"/>
                              </w:rPr>
                              <w:t xml:space="preserve">/Olivier </w:t>
                            </w:r>
                            <w:proofErr w:type="spellStart"/>
                            <w:r>
                              <w:rPr>
                                <w:i/>
                                <w:lang w:val="en-US"/>
                              </w:rPr>
                              <w:t>Berné</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2FB29" id="_x0000_s1030" type="#_x0000_t202" style="position:absolute;left:0;text-align:left;margin-left:67pt;margin-top:222.75pt;width:460.7pt;height:109.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" stroked="f">
                <v:textbox inset="0,0,0,0">
                  <w:txbxContent>
                    <w:p w14:paraId="3AE0929F" w14:textId="4513EC0D" w:rsidR="009E3C5E" w:rsidRPr="009E3C5E" w:rsidRDefault="009E3C5E" w:rsidP="009E3C5E">
                      <w:pPr>
                        <w:jc w:val="both"/>
                        <w:rPr>
                          <w:i/>
                        </w:rPr>
                      </w:pPr>
                      <w:r w:rsidRPr="009E3C5E">
                        <w:rPr>
                          <w:b/>
                          <w:i/>
                        </w:rPr>
                        <w:t>La région interne de la nébuleuse d'Orion vue à la fois par le télescope spatial Hubble (à gauche) et le télescope spatial James Webb (à droite).</w:t>
                      </w:r>
                      <w:r w:rsidRPr="009E3C5E">
                        <w:rPr>
                          <w:i/>
                        </w:rPr>
                        <w:t xml:space="preserve"> </w:t>
                      </w:r>
                      <w:r w:rsidRPr="009E3C5E">
                        <w:t xml:space="preserve">L'image de Hubble est dominée par l'émission de gaz ionisé chaud, mettant en évidence le côté de la barre d'Orion qui fait face à l'amas de Trapèze (en haut à droite de l'image). L'image de James Webb montre également la matière moléculaire plus froide qui est légèrement plus éloignée de l'amas de trapèze (comparez l'emplacement de la barre d'Orion par rapport à l'étoile brillante </w:t>
                      </w:r>
                      <w:r w:rsidRPr="009E3C5E">
                        <w:rPr>
                          <w:lang w:val="en-US"/>
                        </w:rPr>
                        <w:t>θ</w:t>
                      </w:r>
                      <w:r w:rsidRPr="009E3C5E">
                        <w:t xml:space="preserve">2 </w:t>
                      </w:r>
                      <w:proofErr w:type="spellStart"/>
                      <w:r w:rsidRPr="009E3C5E">
                        <w:t>Orionis</w:t>
                      </w:r>
                      <w:proofErr w:type="spellEnd"/>
                      <w:r w:rsidRPr="009E3C5E">
                        <w:t xml:space="preserve"> A par exemple). La vision infrarouge sensible de James Webb peut en plus scruter d'épaisses couches de poussière et voir des étoiles moins brillantes, permettant aux scientifiques d'étudier ce qui se passe en profondeur dans la nébuleuse.</w:t>
                      </w:r>
                    </w:p>
                    <w:p w14:paraId="1683D575" w14:textId="2D65718D" w:rsidR="009E3C5E" w:rsidRPr="00D561FF" w:rsidRDefault="009E3C5E" w:rsidP="009E3C5E">
                      <w:pPr>
                        <w:jc w:val="both"/>
                        <w:rPr>
                          <w:lang w:val="en-US"/>
                        </w:rPr>
                      </w:pPr>
                      <w:r w:rsidRPr="008C72C2">
                        <w:rPr>
                          <w:i/>
                          <w:lang w:val="en-US"/>
                        </w:rPr>
                        <w:t xml:space="preserve">© NASA/ESA/CSA/PDRs4All ERS Team/Salomé </w:t>
                      </w:r>
                      <w:proofErr w:type="spellStart"/>
                      <w:r w:rsidRPr="008C72C2">
                        <w:rPr>
                          <w:i/>
                          <w:lang w:val="en-US"/>
                        </w:rPr>
                        <w:t>Fuenmayor</w:t>
                      </w:r>
                      <w:proofErr w:type="spellEnd"/>
                      <w:r>
                        <w:rPr>
                          <w:i/>
                          <w:lang w:val="en-US"/>
                        </w:rPr>
                        <w:t xml:space="preserve">/Olivier </w:t>
                      </w:r>
                      <w:proofErr w:type="spellStart"/>
                      <w:r>
                        <w:rPr>
                          <w:i/>
                          <w:lang w:val="en-US"/>
                        </w:rPr>
                        <w:t>Berné</w:t>
                      </w:r>
                      <w:proofErr w:type="spellEnd"/>
                    </w:p>
                  </w:txbxContent>
                </v:textbox>
                <w10:wrap anchorx="page"/>
              </v:shape>
            </w:pict>
          </mc:Fallback>
        </mc:AlternateContent>
      </w:r>
    </w:p>
    <w:p w14:paraId="3C241793" w14:textId="4FA92952" w:rsidR="009E3C5E" w:rsidRDefault="009E3C5E" w:rsidP="007260B7">
      <w:pPr>
        <w:jc w:val="both"/>
        <w:rPr>
          <w:rFonts w:ascii="Arial" w:hAnsi="Arial" w:cs="Arial"/>
          <w:b/>
          <w:sz w:val="22"/>
          <w:szCs w:val="22"/>
        </w:rPr>
      </w:pPr>
    </w:p>
    <w:p w14:paraId="27A318E4" w14:textId="3E86BBA0" w:rsidR="009E3C5E" w:rsidRDefault="009E3C5E" w:rsidP="007260B7">
      <w:pPr>
        <w:jc w:val="both"/>
        <w:rPr>
          <w:rFonts w:ascii="Arial" w:hAnsi="Arial" w:cs="Arial"/>
          <w:b/>
          <w:sz w:val="22"/>
          <w:szCs w:val="22"/>
        </w:rPr>
      </w:pPr>
    </w:p>
    <w:p w14:paraId="6103F28E" w14:textId="6F7D2ABE" w:rsidR="009E3C5E" w:rsidRDefault="009E3C5E" w:rsidP="007260B7">
      <w:pPr>
        <w:jc w:val="both"/>
        <w:rPr>
          <w:rFonts w:ascii="Arial" w:hAnsi="Arial" w:cs="Arial"/>
          <w:b/>
          <w:sz w:val="22"/>
          <w:szCs w:val="22"/>
        </w:rPr>
      </w:pPr>
    </w:p>
    <w:p w14:paraId="2FDDB036" w14:textId="17608FF5" w:rsidR="009E3C5E" w:rsidRDefault="009E3C5E" w:rsidP="007260B7">
      <w:pPr>
        <w:jc w:val="both"/>
        <w:rPr>
          <w:rFonts w:ascii="Arial" w:hAnsi="Arial" w:cs="Arial"/>
          <w:b/>
          <w:sz w:val="22"/>
          <w:szCs w:val="22"/>
        </w:rPr>
      </w:pPr>
    </w:p>
    <w:p w14:paraId="1DFD917D" w14:textId="23C325EE" w:rsidR="009E3C5E" w:rsidRDefault="009E3C5E" w:rsidP="007260B7">
      <w:pPr>
        <w:jc w:val="both"/>
        <w:rPr>
          <w:rFonts w:ascii="Arial" w:hAnsi="Arial" w:cs="Arial"/>
          <w:b/>
          <w:sz w:val="22"/>
          <w:szCs w:val="22"/>
        </w:rPr>
      </w:pPr>
    </w:p>
    <w:p w14:paraId="1092D3CF" w14:textId="6BD47673" w:rsidR="009E3C5E" w:rsidRDefault="009E3C5E" w:rsidP="007260B7">
      <w:pPr>
        <w:jc w:val="both"/>
        <w:rPr>
          <w:rFonts w:ascii="Arial" w:hAnsi="Arial" w:cs="Arial"/>
          <w:b/>
          <w:sz w:val="22"/>
          <w:szCs w:val="22"/>
        </w:rPr>
      </w:pPr>
    </w:p>
    <w:p w14:paraId="50D11A34" w14:textId="5BA23951" w:rsidR="009E3C5E" w:rsidRDefault="009E3C5E" w:rsidP="007260B7">
      <w:pPr>
        <w:jc w:val="both"/>
        <w:rPr>
          <w:rFonts w:ascii="Arial" w:hAnsi="Arial" w:cs="Arial"/>
          <w:b/>
          <w:sz w:val="22"/>
          <w:szCs w:val="22"/>
        </w:rPr>
      </w:pPr>
    </w:p>
    <w:p w14:paraId="3E4E3F5D" w14:textId="42A90031" w:rsidR="009E3C5E" w:rsidRPr="004578A0" w:rsidRDefault="004578A0" w:rsidP="007260B7">
      <w:pPr>
        <w:jc w:val="both"/>
        <w:rPr>
          <w:rFonts w:ascii="Arial" w:hAnsi="Arial" w:cs="Arial"/>
          <w:b/>
        </w:rPr>
      </w:pPr>
      <w:r w:rsidRPr="004578A0">
        <w:rPr>
          <w:rFonts w:ascii="Arial" w:hAnsi="Arial" w:cs="Arial"/>
          <w:b/>
        </w:rPr>
        <w:t xml:space="preserve">Plus d’images disponibles </w:t>
      </w:r>
      <w:hyperlink r:id="rId11" w:history="1">
        <w:r w:rsidRPr="004578A0">
          <w:rPr>
            <w:rStyle w:val="Lienhypertexte"/>
            <w:rFonts w:ascii="Arial" w:hAnsi="Arial" w:cs="Arial"/>
            <w:b/>
          </w:rPr>
          <w:t>ici</w:t>
        </w:r>
      </w:hyperlink>
      <w:r>
        <w:rPr>
          <w:rFonts w:ascii="Arial" w:hAnsi="Arial" w:cs="Arial"/>
          <w:b/>
        </w:rPr>
        <w:t>.</w:t>
      </w:r>
    </w:p>
    <w:p w14:paraId="1BD9B398" w14:textId="09CB9A0D" w:rsidR="009E3C5E" w:rsidRDefault="009E3C5E" w:rsidP="007260B7">
      <w:pPr>
        <w:jc w:val="both"/>
        <w:rPr>
          <w:rFonts w:ascii="Arial" w:hAnsi="Arial" w:cs="Arial"/>
          <w:b/>
          <w:sz w:val="22"/>
          <w:szCs w:val="22"/>
        </w:rPr>
      </w:pPr>
    </w:p>
    <w:p w14:paraId="62E1914E" w14:textId="77777777" w:rsidR="009E3C5E" w:rsidRDefault="009E3C5E" w:rsidP="007260B7">
      <w:pPr>
        <w:jc w:val="both"/>
        <w:rPr>
          <w:rFonts w:ascii="Arial" w:hAnsi="Arial" w:cs="Arial"/>
          <w:b/>
          <w:sz w:val="22"/>
          <w:szCs w:val="22"/>
        </w:rPr>
      </w:pPr>
    </w:p>
    <w:p w14:paraId="399B8E3E" w14:textId="7141EADD" w:rsidR="009E3C5E" w:rsidRDefault="009E3C5E" w:rsidP="007260B7">
      <w:pPr>
        <w:jc w:val="both"/>
        <w:rPr>
          <w:rFonts w:ascii="Arial" w:hAnsi="Arial" w:cs="Arial"/>
          <w:b/>
          <w:sz w:val="22"/>
          <w:szCs w:val="22"/>
        </w:rPr>
      </w:pPr>
    </w:p>
    <w:p w14:paraId="4230FF8A" w14:textId="3180F8C0" w:rsidR="009E3C5E" w:rsidRDefault="009E3C5E" w:rsidP="007260B7">
      <w:pPr>
        <w:jc w:val="both"/>
        <w:rPr>
          <w:rFonts w:ascii="Arial" w:hAnsi="Arial" w:cs="Arial"/>
          <w:b/>
          <w:sz w:val="22"/>
          <w:szCs w:val="22"/>
        </w:rPr>
      </w:pPr>
    </w:p>
    <w:p w14:paraId="2B1C7C87" w14:textId="58CC38B4" w:rsidR="008C72C2" w:rsidRDefault="008C72C2" w:rsidP="007260B7">
      <w:pPr>
        <w:jc w:val="both"/>
        <w:rPr>
          <w:rFonts w:ascii="Arial" w:hAnsi="Arial" w:cs="Arial"/>
          <w:b/>
          <w:sz w:val="22"/>
          <w:szCs w:val="22"/>
        </w:rPr>
      </w:pPr>
      <w:r w:rsidRPr="00CE0B16">
        <w:rPr>
          <w:rFonts w:ascii="Arial" w:hAnsi="Arial" w:cs="Arial"/>
          <w:b/>
          <w:sz w:val="22"/>
          <w:szCs w:val="22"/>
        </w:rPr>
        <w:t>Contacts</w:t>
      </w:r>
    </w:p>
    <w:p w14:paraId="333B9AC1" w14:textId="2FE04693" w:rsidR="007260B7" w:rsidRPr="00810DF7" w:rsidRDefault="007260B7" w:rsidP="007260B7">
      <w:pPr>
        <w:spacing w:after="120"/>
        <w:jc w:val="both"/>
        <w:rPr>
          <w:rFonts w:ascii="Arial" w:hAnsi="Arial" w:cs="Arial"/>
        </w:rPr>
      </w:pPr>
      <w:r w:rsidRPr="00810DF7">
        <w:rPr>
          <w:rFonts w:ascii="Arial" w:hAnsi="Arial" w:cs="Arial"/>
          <w:noProof/>
          <w:lang w:eastAsia="fr-FR"/>
        </w:rPr>
        <mc:AlternateContent>
          <mc:Choice Requires="wps">
            <w:drawing>
              <wp:inline distT="0" distB="0" distL="0" distR="0" wp14:anchorId="29A83E0E" wp14:editId="77AF963D">
                <wp:extent cx="5852160" cy="20320"/>
                <wp:effectExtent l="0" t="0" r="0" b="0"/>
                <wp:docPr id="6" name="Rectangle 6"/>
                <wp:cNvGraphicFramePr/>
                <a:graphic xmlns:a="http://schemas.openxmlformats.org/drawingml/2006/main">
                  <a:graphicData uri="http://schemas.microsoft.com/office/word/2010/wordprocessingShape">
                    <wps:wsp>
                      <wps:cNvSpPr/>
                      <wps:spPr>
                        <a:xfrm>
                          <a:off x="0" y="0"/>
                          <a:ext cx="5851440" cy="19800"/>
                        </a:xfrm>
                        <a:prstGeom prst="rect">
                          <a:avLst/>
                        </a:prstGeom>
                        <a:solidFill>
                          <a:srgbClr val="0C3F70"/>
                        </a:solid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14A4DFEE" id="Rectangle 6" o:spid="_x0000_s1026" style="width:460.8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" fillcolor="#0c3f70" stroked="f">
                <w10:anchorlock/>
              </v:rect>
            </w:pict>
          </mc:Fallback>
        </mc:AlternateContent>
      </w:r>
    </w:p>
    <w:p w14:paraId="3F5E7FB2" w14:textId="40919FDC" w:rsidR="00AD389E" w:rsidRPr="005A36FA" w:rsidRDefault="005A36FA" w:rsidP="004A0F73">
      <w:pPr>
        <w:spacing w:after="120"/>
        <w:rPr>
          <w:rFonts w:ascii="Arial" w:hAnsi="Arial" w:cs="Arial"/>
          <w:b/>
        </w:rPr>
      </w:pPr>
      <w:r w:rsidRPr="005A36FA">
        <w:rPr>
          <w:rFonts w:ascii="Arial" w:hAnsi="Arial" w:cs="Arial"/>
          <w:b/>
        </w:rPr>
        <w:t>Chercheur CNRS</w:t>
      </w:r>
      <w:r w:rsidR="00AD389E" w:rsidRPr="005A36FA">
        <w:rPr>
          <w:rFonts w:ascii="Arial" w:hAnsi="Arial" w:cs="Arial"/>
          <w:b/>
        </w:rPr>
        <w:t xml:space="preserve"> </w:t>
      </w:r>
      <w:r w:rsidR="00AD389E" w:rsidRPr="00AD6383">
        <w:rPr>
          <w:rFonts w:ascii="Arial" w:hAnsi="Arial" w:cs="Arial"/>
        </w:rPr>
        <w:t xml:space="preserve">| </w:t>
      </w:r>
      <w:r w:rsidRPr="00AD6383">
        <w:rPr>
          <w:rFonts w:ascii="Arial" w:hAnsi="Arial" w:cs="Arial"/>
        </w:rPr>
        <w:t>Olivier Berné</w:t>
      </w:r>
      <w:r w:rsidR="00630D12">
        <w:rPr>
          <w:rFonts w:ascii="Arial" w:hAnsi="Arial" w:cs="Arial"/>
        </w:rPr>
        <w:t xml:space="preserve"> </w:t>
      </w:r>
      <w:r w:rsidR="00AD389E" w:rsidRPr="00AD6383">
        <w:rPr>
          <w:rFonts w:ascii="Arial" w:hAnsi="Arial" w:cs="Arial"/>
        </w:rPr>
        <w:t>|</w:t>
      </w:r>
      <w:r w:rsidR="00AD389E" w:rsidRPr="005A36FA">
        <w:rPr>
          <w:rFonts w:ascii="Arial" w:hAnsi="Arial" w:cs="Arial"/>
          <w:b/>
        </w:rPr>
        <w:t xml:space="preserve"> </w:t>
      </w:r>
      <w:hyperlink r:id="rId12" w:history="1">
        <w:r w:rsidRPr="005A36FA">
          <w:rPr>
            <w:rStyle w:val="Lienhypertexte"/>
          </w:rPr>
          <w:t xml:space="preserve">olivier.berne@irap.omp.eu </w:t>
        </w:r>
      </w:hyperlink>
    </w:p>
    <w:p w14:paraId="27A2543B" w14:textId="2DAE8FD1" w:rsidR="004A0F73" w:rsidRPr="004A0F73" w:rsidRDefault="005A36FA" w:rsidP="004A0F73">
      <w:pPr>
        <w:spacing w:after="120"/>
        <w:rPr>
          <w:rFonts w:ascii="Arial" w:hAnsi="Arial" w:cs="Arial"/>
          <w:b/>
        </w:rPr>
      </w:pPr>
      <w:r w:rsidRPr="00133397">
        <w:rPr>
          <w:rFonts w:ascii="Arial" w:hAnsi="Arial" w:cs="Arial"/>
          <w:b/>
        </w:rPr>
        <w:t>Enseignante-chercheuse Université Paris-Saclay</w:t>
      </w:r>
      <w:r w:rsidR="004A0F73" w:rsidRPr="00133397">
        <w:rPr>
          <w:rFonts w:ascii="Arial" w:hAnsi="Arial" w:cs="Arial"/>
          <w:b/>
        </w:rPr>
        <w:t xml:space="preserve"> </w:t>
      </w:r>
      <w:r w:rsidR="004A0F73" w:rsidRPr="00133397">
        <w:rPr>
          <w:rFonts w:ascii="Arial" w:hAnsi="Arial" w:cs="Arial"/>
        </w:rPr>
        <w:t xml:space="preserve">| </w:t>
      </w:r>
      <w:r w:rsidRPr="00133397">
        <w:rPr>
          <w:rFonts w:ascii="Arial" w:hAnsi="Arial" w:cs="Arial"/>
        </w:rPr>
        <w:t>Emilie Habart</w:t>
      </w:r>
      <w:r w:rsidR="004A0F73" w:rsidRPr="00133397">
        <w:rPr>
          <w:rFonts w:ascii="Arial" w:hAnsi="Arial" w:cs="Arial"/>
        </w:rPr>
        <w:t xml:space="preserve"> |</w:t>
      </w:r>
      <w:r w:rsidR="004A0F73" w:rsidRPr="00133397">
        <w:rPr>
          <w:rFonts w:ascii="Arial" w:hAnsi="Arial" w:cs="Arial"/>
          <w:b/>
        </w:rPr>
        <w:t xml:space="preserve"> </w:t>
      </w:r>
      <w:r w:rsidRPr="00133397">
        <w:rPr>
          <w:rStyle w:val="Lienhypertexte"/>
          <w:rFonts w:ascii="Arial" w:hAnsi="Arial" w:cs="Arial"/>
        </w:rPr>
        <w:t>emilie.habart@ias.u-psud.fr</w:t>
      </w:r>
    </w:p>
    <w:p w14:paraId="2433BD34" w14:textId="2F856588" w:rsidR="004D2B86" w:rsidRPr="000938D2" w:rsidRDefault="007260B7" w:rsidP="004A0F73">
      <w:pPr>
        <w:spacing w:after="120"/>
        <w:rPr>
          <w:rFonts w:ascii="Arial" w:hAnsi="Arial" w:cs="Arial"/>
        </w:rPr>
      </w:pPr>
      <w:r w:rsidRPr="00810DF7">
        <w:rPr>
          <w:rFonts w:ascii="Arial" w:hAnsi="Arial" w:cs="Arial"/>
          <w:b/>
        </w:rPr>
        <w:t>Presse CNRS</w:t>
      </w:r>
      <w:r w:rsidRPr="00810DF7">
        <w:rPr>
          <w:rFonts w:ascii="Arial" w:hAnsi="Arial" w:cs="Arial"/>
        </w:rPr>
        <w:t xml:space="preserve"> | François Maginiot | </w:t>
      </w:r>
      <w:r w:rsidRPr="00810DF7">
        <w:rPr>
          <w:rFonts w:ascii="Arial" w:hAnsi="Arial" w:cs="Arial"/>
          <w:b/>
        </w:rPr>
        <w:t xml:space="preserve">T +33 1 44 96 </w:t>
      </w:r>
      <w:bookmarkStart w:id="0" w:name="_GoBack"/>
      <w:bookmarkEnd w:id="0"/>
      <w:r w:rsidRPr="00810DF7">
        <w:rPr>
          <w:rFonts w:ascii="Arial" w:hAnsi="Arial" w:cs="Arial"/>
          <w:b/>
        </w:rPr>
        <w:t>43 09</w:t>
      </w:r>
      <w:r w:rsidRPr="00810DF7">
        <w:rPr>
          <w:rFonts w:ascii="Arial" w:hAnsi="Arial" w:cs="Arial"/>
        </w:rPr>
        <w:t xml:space="preserve"> | </w:t>
      </w:r>
      <w:hyperlink r:id="rId13" w:history="1">
        <w:r w:rsidR="00A1309D" w:rsidRPr="00810DF7">
          <w:rPr>
            <w:rStyle w:val="Lienhypertexte"/>
            <w:rFonts w:ascii="Arial" w:hAnsi="Arial" w:cs="Arial"/>
          </w:rPr>
          <w:t>francois.maginiot@cnrs.fr</w:t>
        </w:r>
      </w:hyperlink>
      <w:r w:rsidR="00A1309D">
        <w:rPr>
          <w:rFonts w:ascii="Arial" w:hAnsi="Arial" w:cs="Arial"/>
        </w:rPr>
        <w:t xml:space="preserve"> </w:t>
      </w:r>
    </w:p>
    <w:sectPr w:rsidR="004D2B86" w:rsidRPr="000938D2" w:rsidSect="00907587">
      <w:footerReference w:type="default" r:id="rId14"/>
      <w:headerReference w:type="first" r:id="rId15"/>
      <w:footerReference w:type="first" r:id="rId16"/>
      <w:type w:val="continuous"/>
      <w:pgSz w:w="11906" w:h="16838" w:code="9"/>
      <w:pgMar w:top="2056" w:right="1558" w:bottom="1021" w:left="1134" w:header="284"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54B0F" w16cex:dateUtc="2022-01-21T14:09:00Z"/>
  <w16cex:commentExtensible w16cex:durableId="259556E3" w16cex:dateUtc="2022-01-21T14:59:00Z"/>
  <w16cex:commentExtensible w16cex:durableId="25954A50" w16cex:dateUtc="2022-01-19T16:19:00Z"/>
  <w16cex:commentExtensible w16cex:durableId="259556A0" w16cex:dateUtc="2022-01-21T14:58:00Z"/>
  <w16cex:commentExtensible w16cex:durableId="25954A51" w16cex:dateUtc="2022-01-19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8A3AB1" w16cid:durableId="25954B0F"/>
  <w16cid:commentId w16cid:paraId="25A0287E" w16cid:durableId="259556E3"/>
  <w16cid:commentId w16cid:paraId="3C827EF7" w16cid:durableId="25954A50"/>
  <w16cid:commentId w16cid:paraId="4C1E6037" w16cid:durableId="259556A0"/>
  <w16cid:commentId w16cid:paraId="4B8EAE09" w16cid:durableId="25954A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A7F70" w14:textId="77777777" w:rsidR="006C493F" w:rsidRDefault="006C493F" w:rsidP="00F51D4C">
      <w:r>
        <w:separator/>
      </w:r>
    </w:p>
  </w:endnote>
  <w:endnote w:type="continuationSeparator" w:id="0">
    <w:p w14:paraId="34BFE670" w14:textId="77777777" w:rsidR="006C493F" w:rsidRDefault="006C493F" w:rsidP="00F5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A9E47" w14:textId="77777777" w:rsidR="00A2589A" w:rsidRDefault="00A2589A">
    <w:pPr>
      <w:pStyle w:val="Pieddepage"/>
    </w:pPr>
    <w:r>
      <w:rPr>
        <w:noProof/>
        <w:lang w:eastAsia="fr-FR"/>
      </w:rPr>
      <mc:AlternateContent>
        <mc:Choice Requires="wpg">
          <w:drawing>
            <wp:anchor distT="0" distB="0" distL="114300" distR="114300" simplePos="0" relativeHeight="251668480" behindDoc="0" locked="0" layoutInCell="1" allowOverlap="1" wp14:anchorId="0EC418C4" wp14:editId="13F6C224">
              <wp:simplePos x="0" y="0"/>
              <wp:positionH relativeFrom="page">
                <wp:posOffset>5166360</wp:posOffset>
              </wp:positionH>
              <wp:positionV relativeFrom="page">
                <wp:posOffset>9072880</wp:posOffset>
              </wp:positionV>
              <wp:extent cx="2037600" cy="1256400"/>
              <wp:effectExtent l="0" t="0" r="1270" b="1270"/>
              <wp:wrapNone/>
              <wp:docPr id="9" name="Groupe 9"/>
              <wp:cNvGraphicFramePr/>
              <a:graphic xmlns:a="http://schemas.openxmlformats.org/drawingml/2006/main">
                <a:graphicData uri="http://schemas.microsoft.com/office/word/2010/wordprocessingGroup">
                  <wpg:wgp>
                    <wpg:cNvGrpSpPr/>
                    <wpg:grpSpPr>
                      <a:xfrm>
                        <a:off x="0" y="0"/>
                        <a:ext cx="2037600" cy="1256400"/>
                        <a:chOff x="0" y="0"/>
                        <a:chExt cx="2040255" cy="1259840"/>
                      </a:xfrm>
                    </wpg:grpSpPr>
                    <wps:wsp>
                      <wps:cNvPr id="10" name="Rectangle 10"/>
                      <wps:cNvSpPr/>
                      <wps:spPr>
                        <a:xfrm>
                          <a:off x="1752600" y="0"/>
                          <a:ext cx="287655" cy="12598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857250"/>
                          <a:ext cx="2037080" cy="3994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52600" y="857250"/>
                          <a:ext cx="287655" cy="3994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9F10A" id="Groupe 9" o:spid="_x0000_s1026" style="position:absolute;margin-left:406.8pt;margin-top:714.4pt;width:160.45pt;height:98.95pt;z-index:251668480;mso-position-horizontal-relative:page;mso-position-vertical-relative:page;mso-width-relative:margin;mso-height-relative:margin" coordsize="20402,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">
              <v:rect id="Rectangle 10" o:spid="_x0000_s1027" style="position:absolute;left:17526;width:2876;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" fillcolor="#3978bc [3209]" stroked="f" strokeweight="2pt"/>
              <v:rect id="Rectangle 11" o:spid="_x0000_s1028" style="position:absolute;top:8572;width:20370;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" fillcolor="#5fbedc [3215]" stroked="f" strokeweight="2pt"/>
              <v:rect id="Rectangle 12" o:spid="_x0000_s1029" style="position:absolute;left:17526;top:8572;width:2876;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" fillcolor="#0f69b4 [3208]" stroked="f" strokeweight="2pt"/>
              <w10:wrap anchorx="page" anchory="page"/>
            </v:group>
          </w:pict>
        </mc:Fallback>
      </mc:AlternateContent>
    </w:r>
  </w:p>
  <w:p w14:paraId="3856FBE9" w14:textId="77777777" w:rsidR="00A2589A" w:rsidRDefault="00A2589A">
    <w:pPr>
      <w:pStyle w:val="Pieddepage"/>
    </w:pPr>
  </w:p>
  <w:p w14:paraId="7C0AE59E" w14:textId="77777777" w:rsidR="00A2589A" w:rsidRDefault="00A2589A">
    <w:pPr>
      <w:pStyle w:val="Pieddepage"/>
    </w:pPr>
  </w:p>
  <w:p w14:paraId="4917E5A5" w14:textId="77777777" w:rsidR="00A2589A" w:rsidRDefault="00A2589A">
    <w:pPr>
      <w:pStyle w:val="Pieddepage"/>
    </w:pPr>
  </w:p>
  <w:p w14:paraId="34D1BF89" w14:textId="77777777" w:rsidR="00A2589A" w:rsidRDefault="00A2589A">
    <w:pPr>
      <w:pStyle w:val="Pieddepage"/>
    </w:pPr>
  </w:p>
  <w:p w14:paraId="6DADC761" w14:textId="77777777" w:rsidR="00A2589A" w:rsidRDefault="00A2589A">
    <w:pPr>
      <w:pStyle w:val="Pieddepage"/>
    </w:pPr>
  </w:p>
  <w:p w14:paraId="3EC6C18F" w14:textId="77777777" w:rsidR="00A2589A" w:rsidRDefault="00A2589A">
    <w:pPr>
      <w:pStyle w:val="Pieddepage"/>
    </w:pPr>
  </w:p>
  <w:p w14:paraId="69FC6563" w14:textId="77777777" w:rsidR="00A2589A" w:rsidRDefault="00A2589A">
    <w:pPr>
      <w:pStyle w:val="Pieddepage"/>
    </w:pPr>
  </w:p>
  <w:p w14:paraId="12CA6A06" w14:textId="77777777" w:rsidR="00A2589A" w:rsidRDefault="00A2589A">
    <w:pPr>
      <w:pStyle w:val="Pieddepage"/>
    </w:pPr>
  </w:p>
  <w:p w14:paraId="7A522099" w14:textId="77777777" w:rsidR="00A2589A" w:rsidRDefault="00A2589A">
    <w:pPr>
      <w:pStyle w:val="Pieddepage"/>
    </w:pPr>
  </w:p>
  <w:p w14:paraId="3BB9852B" w14:textId="77777777" w:rsidR="00A2589A" w:rsidRDefault="00A2589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90818" w14:textId="77777777" w:rsidR="00A2589A" w:rsidRDefault="00A2589A">
    <w:pPr>
      <w:pStyle w:val="Pieddepage"/>
    </w:pPr>
    <w:r>
      <w:rPr>
        <w:noProof/>
        <w:lang w:eastAsia="fr-FR"/>
      </w:rPr>
      <mc:AlternateContent>
        <mc:Choice Requires="wpg">
          <w:drawing>
            <wp:anchor distT="0" distB="0" distL="114300" distR="114300" simplePos="0" relativeHeight="251666432" behindDoc="0" locked="0" layoutInCell="1" allowOverlap="1" wp14:anchorId="45C569F5" wp14:editId="417EC08F">
              <wp:simplePos x="0" y="0"/>
              <wp:positionH relativeFrom="page">
                <wp:posOffset>5166360</wp:posOffset>
              </wp:positionH>
              <wp:positionV relativeFrom="page">
                <wp:posOffset>9072880</wp:posOffset>
              </wp:positionV>
              <wp:extent cx="2037600" cy="1256400"/>
              <wp:effectExtent l="0" t="0" r="1270" b="1270"/>
              <wp:wrapNone/>
              <wp:docPr id="7" name="Groupe 7"/>
              <wp:cNvGraphicFramePr/>
              <a:graphic xmlns:a="http://schemas.openxmlformats.org/drawingml/2006/main">
                <a:graphicData uri="http://schemas.microsoft.com/office/word/2010/wordprocessingGroup">
                  <wpg:wgp>
                    <wpg:cNvGrpSpPr/>
                    <wpg:grpSpPr>
                      <a:xfrm>
                        <a:off x="0" y="0"/>
                        <a:ext cx="2037600" cy="1256400"/>
                        <a:chOff x="0" y="0"/>
                        <a:chExt cx="2040255" cy="1259840"/>
                      </a:xfrm>
                    </wpg:grpSpPr>
                    <wps:wsp>
                      <wps:cNvPr id="8" name="Rectangle 3"/>
                      <wps:cNvSpPr/>
                      <wps:spPr>
                        <a:xfrm>
                          <a:off x="1752600" y="0"/>
                          <a:ext cx="287655" cy="12598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4"/>
                      <wps:cNvSpPr/>
                      <wps:spPr>
                        <a:xfrm>
                          <a:off x="0" y="857250"/>
                          <a:ext cx="2037080" cy="3994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6"/>
                      <wps:cNvSpPr/>
                      <wps:spPr>
                        <a:xfrm>
                          <a:off x="1752600" y="857250"/>
                          <a:ext cx="287655" cy="3994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F44D7" id="Groupe 7" o:spid="_x0000_s1026" style="position:absolute;margin-left:406.8pt;margin-top:714.4pt;width:160.45pt;height:98.95pt;z-index:251666432;mso-position-horizontal-relative:page;mso-position-vertical-relative:page;mso-width-relative:margin;mso-height-relative:margin" coordsize="20402,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">
              <v:rect id="Rectangle 3" o:spid="_x0000_s1027" style="position:absolute;left:17526;width:2876;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" fillcolor="#3978bc [3209]" stroked="f" strokeweight="2pt"/>
              <v:rect id="Rectangle 4" o:spid="_x0000_s1028" style="position:absolute;top:8572;width:20370;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" fillcolor="#5fbedc [3215]" stroked="f" strokeweight="2pt"/>
              <v:rect id="Rectangle 6" o:spid="_x0000_s1029" style="position:absolute;left:17526;top:8572;width:2876;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" fillcolor="#0f69b4 [3208]" stroked="f" strokeweight="2pt"/>
              <w10:wrap anchorx="page" anchory="page"/>
            </v:group>
          </w:pict>
        </mc:Fallback>
      </mc:AlternateContent>
    </w:r>
  </w:p>
  <w:p w14:paraId="62185A8E" w14:textId="77777777" w:rsidR="00A2589A" w:rsidRDefault="00A2589A">
    <w:pPr>
      <w:pStyle w:val="Pieddepage"/>
    </w:pPr>
  </w:p>
  <w:p w14:paraId="5B56F19F" w14:textId="77777777" w:rsidR="00A2589A" w:rsidRDefault="00A2589A">
    <w:pPr>
      <w:pStyle w:val="Pieddepage"/>
    </w:pPr>
  </w:p>
  <w:p w14:paraId="31803A27" w14:textId="77777777" w:rsidR="00A2589A" w:rsidRDefault="00A2589A">
    <w:pPr>
      <w:pStyle w:val="Pieddepage"/>
    </w:pPr>
  </w:p>
  <w:p w14:paraId="1F43B865" w14:textId="77777777" w:rsidR="00A2589A" w:rsidRDefault="00A2589A">
    <w:pPr>
      <w:pStyle w:val="Pieddepage"/>
    </w:pPr>
  </w:p>
  <w:p w14:paraId="0405C673" w14:textId="77777777" w:rsidR="00A2589A" w:rsidRDefault="00A2589A">
    <w:pPr>
      <w:pStyle w:val="Pieddepage"/>
    </w:pPr>
  </w:p>
  <w:p w14:paraId="6C9ACF64" w14:textId="77777777" w:rsidR="00A2589A" w:rsidRDefault="00A2589A">
    <w:pPr>
      <w:pStyle w:val="Pieddepage"/>
    </w:pPr>
  </w:p>
  <w:p w14:paraId="0A131037" w14:textId="77777777" w:rsidR="00A2589A" w:rsidRDefault="00A2589A">
    <w:pPr>
      <w:pStyle w:val="Pieddepage"/>
    </w:pPr>
  </w:p>
  <w:p w14:paraId="1861BC37" w14:textId="77777777" w:rsidR="00A2589A" w:rsidRDefault="00A2589A">
    <w:pPr>
      <w:pStyle w:val="Pieddepage"/>
    </w:pPr>
  </w:p>
  <w:p w14:paraId="787E403A" w14:textId="77777777" w:rsidR="00A2589A" w:rsidRDefault="00A2589A">
    <w:pPr>
      <w:pStyle w:val="Pieddepage"/>
    </w:pPr>
  </w:p>
  <w:p w14:paraId="1E72DE65" w14:textId="77777777" w:rsidR="00A2589A" w:rsidRDefault="00A258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899E2" w14:textId="77777777" w:rsidR="006C493F" w:rsidRDefault="006C493F" w:rsidP="00F51D4C">
      <w:r>
        <w:separator/>
      </w:r>
    </w:p>
  </w:footnote>
  <w:footnote w:type="continuationSeparator" w:id="0">
    <w:p w14:paraId="58738E53" w14:textId="77777777" w:rsidR="006C493F" w:rsidRDefault="006C493F" w:rsidP="00F51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50C44" w14:textId="1F7E19F7" w:rsidR="00A2589A" w:rsidRDefault="00890A64" w:rsidP="00825CF7">
    <w:pPr>
      <w:pStyle w:val="En-tte"/>
      <w:spacing w:line="100" w:lineRule="exact"/>
      <w:rPr>
        <w:noProof/>
        <w:lang w:eastAsia="fr-FR"/>
      </w:rPr>
    </w:pPr>
    <w:r>
      <w:rPr>
        <w:noProof/>
        <w:lang w:eastAsia="fr-FR"/>
      </w:rPr>
      <w:drawing>
        <wp:anchor distT="0" distB="0" distL="114300" distR="114300" simplePos="0" relativeHeight="251673600" behindDoc="0" locked="0" layoutInCell="1" allowOverlap="1" wp14:anchorId="4ACCBEB1" wp14:editId="28E3545B">
          <wp:simplePos x="0" y="0"/>
          <wp:positionH relativeFrom="margin">
            <wp:posOffset>5359704</wp:posOffset>
          </wp:positionH>
          <wp:positionV relativeFrom="topMargin">
            <wp:posOffset>193040</wp:posOffset>
          </wp:positionV>
          <wp:extent cx="882015" cy="93472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8F698" w14:textId="71FA44E9" w:rsidR="00A2589A" w:rsidRDefault="007B73F1" w:rsidP="00825CF7">
    <w:pPr>
      <w:pStyle w:val="En-tte"/>
      <w:spacing w:line="100" w:lineRule="exact"/>
    </w:pPr>
    <w:r>
      <w:rPr>
        <w:noProof/>
        <w:lang w:eastAsia="fr-FR"/>
      </w:rPr>
      <w:drawing>
        <wp:anchor distT="0" distB="0" distL="114300" distR="114300" simplePos="0" relativeHeight="251672576" behindDoc="0" locked="0" layoutInCell="1" allowOverlap="1" wp14:anchorId="29E11370" wp14:editId="6C681E05">
          <wp:simplePos x="0" y="0"/>
          <wp:positionH relativeFrom="margin">
            <wp:posOffset>2765121</wp:posOffset>
          </wp:positionH>
          <wp:positionV relativeFrom="margin">
            <wp:posOffset>-836930</wp:posOffset>
          </wp:positionV>
          <wp:extent cx="2332355" cy="49974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2355"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A64">
      <w:rPr>
        <w:noProof/>
        <w:lang w:eastAsia="fr-FR"/>
      </w:rPr>
      <w:drawing>
        <wp:anchor distT="0" distB="0" distL="114300" distR="114300" simplePos="0" relativeHeight="251671552" behindDoc="0" locked="0" layoutInCell="1" allowOverlap="1" wp14:anchorId="28258A08" wp14:editId="095BBB14">
          <wp:simplePos x="0" y="0"/>
          <wp:positionH relativeFrom="margin">
            <wp:posOffset>896233</wp:posOffset>
          </wp:positionH>
          <wp:positionV relativeFrom="margin">
            <wp:posOffset>-963295</wp:posOffset>
          </wp:positionV>
          <wp:extent cx="1582420" cy="715645"/>
          <wp:effectExtent l="0" t="0" r="0"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2420" cy="71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A64">
      <w:rPr>
        <w:noProof/>
        <w:lang w:eastAsia="fr-FR"/>
      </w:rPr>
      <w:drawing>
        <wp:anchor distT="0" distB="0" distL="114300" distR="114300" simplePos="0" relativeHeight="251670528" behindDoc="0" locked="0" layoutInCell="1" allowOverlap="1" wp14:anchorId="5229093B" wp14:editId="29329AE1">
          <wp:simplePos x="0" y="0"/>
          <wp:positionH relativeFrom="margin">
            <wp:posOffset>-275259</wp:posOffset>
          </wp:positionH>
          <wp:positionV relativeFrom="margin">
            <wp:posOffset>-1033862</wp:posOffset>
          </wp:positionV>
          <wp:extent cx="858520" cy="858520"/>
          <wp:effectExtent l="0" t="0" r="0" b="0"/>
          <wp:wrapSquare wrapText="bothSides"/>
          <wp:docPr id="5" name="Image 1" descr="LOGO_CNRS_2019_RVB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NRS_2019_RVB cop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EF5D8F"/>
    <w:multiLevelType w:val="hybridMultilevel"/>
    <w:tmpl w:val="24425444"/>
    <w:lvl w:ilvl="0" w:tplc="2B247D56">
      <w:start w:val="1"/>
      <w:numFmt w:val="bullet"/>
      <w:lvlText w:val=""/>
      <w:lvlJc w:val="left"/>
      <w:pPr>
        <w:ind w:left="465" w:hanging="358"/>
      </w:pPr>
      <w:rPr>
        <w:rFonts w:ascii="Symbol" w:eastAsia="Symbol" w:hAnsi="Symbol" w:hint="default"/>
        <w:w w:val="99"/>
        <w:sz w:val="20"/>
        <w:szCs w:val="20"/>
      </w:rPr>
    </w:lvl>
    <w:lvl w:ilvl="1" w:tplc="D1681CE2">
      <w:start w:val="1"/>
      <w:numFmt w:val="bullet"/>
      <w:lvlText w:val="•"/>
      <w:lvlJc w:val="left"/>
      <w:pPr>
        <w:ind w:left="1361" w:hanging="358"/>
      </w:pPr>
      <w:rPr>
        <w:rFonts w:hint="default"/>
      </w:rPr>
    </w:lvl>
    <w:lvl w:ilvl="2" w:tplc="69AEACD0">
      <w:start w:val="1"/>
      <w:numFmt w:val="bullet"/>
      <w:lvlText w:val="•"/>
      <w:lvlJc w:val="left"/>
      <w:pPr>
        <w:ind w:left="2258" w:hanging="358"/>
      </w:pPr>
      <w:rPr>
        <w:rFonts w:hint="default"/>
      </w:rPr>
    </w:lvl>
    <w:lvl w:ilvl="3" w:tplc="22882936">
      <w:start w:val="1"/>
      <w:numFmt w:val="bullet"/>
      <w:lvlText w:val="•"/>
      <w:lvlJc w:val="left"/>
      <w:pPr>
        <w:ind w:left="3154" w:hanging="358"/>
      </w:pPr>
      <w:rPr>
        <w:rFonts w:hint="default"/>
      </w:rPr>
    </w:lvl>
    <w:lvl w:ilvl="4" w:tplc="561600F8">
      <w:start w:val="1"/>
      <w:numFmt w:val="bullet"/>
      <w:lvlText w:val="•"/>
      <w:lvlJc w:val="left"/>
      <w:pPr>
        <w:ind w:left="4051" w:hanging="358"/>
      </w:pPr>
      <w:rPr>
        <w:rFonts w:hint="default"/>
      </w:rPr>
    </w:lvl>
    <w:lvl w:ilvl="5" w:tplc="65C48EFC">
      <w:start w:val="1"/>
      <w:numFmt w:val="bullet"/>
      <w:lvlText w:val="•"/>
      <w:lvlJc w:val="left"/>
      <w:pPr>
        <w:ind w:left="4947" w:hanging="358"/>
      </w:pPr>
      <w:rPr>
        <w:rFonts w:hint="default"/>
      </w:rPr>
    </w:lvl>
    <w:lvl w:ilvl="6" w:tplc="BD2609B6">
      <w:start w:val="1"/>
      <w:numFmt w:val="bullet"/>
      <w:lvlText w:val="•"/>
      <w:lvlJc w:val="left"/>
      <w:pPr>
        <w:ind w:left="5844" w:hanging="358"/>
      </w:pPr>
      <w:rPr>
        <w:rFonts w:hint="default"/>
      </w:rPr>
    </w:lvl>
    <w:lvl w:ilvl="7" w:tplc="0ECAD89E">
      <w:start w:val="1"/>
      <w:numFmt w:val="bullet"/>
      <w:lvlText w:val="•"/>
      <w:lvlJc w:val="left"/>
      <w:pPr>
        <w:ind w:left="6740" w:hanging="358"/>
      </w:pPr>
      <w:rPr>
        <w:rFonts w:hint="default"/>
      </w:rPr>
    </w:lvl>
    <w:lvl w:ilvl="8" w:tplc="9D1A63D0">
      <w:start w:val="1"/>
      <w:numFmt w:val="bullet"/>
      <w:lvlText w:val="•"/>
      <w:lvlJc w:val="left"/>
      <w:pPr>
        <w:ind w:left="7637" w:hanging="358"/>
      </w:pPr>
      <w:rPr>
        <w:rFonts w:hint="default"/>
      </w:rPr>
    </w:lvl>
  </w:abstractNum>
  <w:abstractNum w:abstractNumId="13"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15:restartNumberingAfterBreak="0">
    <w:nsid w:val="566241A6"/>
    <w:multiLevelType w:val="multilevel"/>
    <w:tmpl w:val="7C681D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5"/>
  </w:num>
  <w:num w:numId="14">
    <w:abstractNumId w:val="1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6A1"/>
    <w:rsid w:val="000073B9"/>
    <w:rsid w:val="00012249"/>
    <w:rsid w:val="00012991"/>
    <w:rsid w:val="00015210"/>
    <w:rsid w:val="00017D6E"/>
    <w:rsid w:val="00017E7B"/>
    <w:rsid w:val="0002368A"/>
    <w:rsid w:val="0002647E"/>
    <w:rsid w:val="00034D03"/>
    <w:rsid w:val="000356A1"/>
    <w:rsid w:val="00054DB0"/>
    <w:rsid w:val="00056756"/>
    <w:rsid w:val="00072564"/>
    <w:rsid w:val="00072E53"/>
    <w:rsid w:val="00073764"/>
    <w:rsid w:val="000743D8"/>
    <w:rsid w:val="00077363"/>
    <w:rsid w:val="000823B1"/>
    <w:rsid w:val="000872F2"/>
    <w:rsid w:val="00087487"/>
    <w:rsid w:val="000938D2"/>
    <w:rsid w:val="00093A07"/>
    <w:rsid w:val="000978BF"/>
    <w:rsid w:val="000A13BC"/>
    <w:rsid w:val="000A2A15"/>
    <w:rsid w:val="000A458B"/>
    <w:rsid w:val="000C5DA0"/>
    <w:rsid w:val="000C711B"/>
    <w:rsid w:val="000D001E"/>
    <w:rsid w:val="000D0260"/>
    <w:rsid w:val="000D27AB"/>
    <w:rsid w:val="000D2A8A"/>
    <w:rsid w:val="000E2EA9"/>
    <w:rsid w:val="000E4094"/>
    <w:rsid w:val="000F5B9F"/>
    <w:rsid w:val="00100A3F"/>
    <w:rsid w:val="00107688"/>
    <w:rsid w:val="00107E9B"/>
    <w:rsid w:val="00115637"/>
    <w:rsid w:val="00116984"/>
    <w:rsid w:val="00133397"/>
    <w:rsid w:val="00136209"/>
    <w:rsid w:val="00142047"/>
    <w:rsid w:val="00144B73"/>
    <w:rsid w:val="00150B69"/>
    <w:rsid w:val="00153FFE"/>
    <w:rsid w:val="00154E7D"/>
    <w:rsid w:val="00156E99"/>
    <w:rsid w:val="0016550B"/>
    <w:rsid w:val="001717A4"/>
    <w:rsid w:val="00172264"/>
    <w:rsid w:val="001753E4"/>
    <w:rsid w:val="001841BD"/>
    <w:rsid w:val="001879C0"/>
    <w:rsid w:val="0019480F"/>
    <w:rsid w:val="0019554A"/>
    <w:rsid w:val="001A0CEF"/>
    <w:rsid w:val="001A3EC4"/>
    <w:rsid w:val="001A5B22"/>
    <w:rsid w:val="001B3F24"/>
    <w:rsid w:val="001C3F1D"/>
    <w:rsid w:val="001C3FDD"/>
    <w:rsid w:val="001C524A"/>
    <w:rsid w:val="001C5532"/>
    <w:rsid w:val="001D0796"/>
    <w:rsid w:val="001D7FBD"/>
    <w:rsid w:val="001E1F9B"/>
    <w:rsid w:val="001E7550"/>
    <w:rsid w:val="001F032B"/>
    <w:rsid w:val="001F3CDD"/>
    <w:rsid w:val="00201307"/>
    <w:rsid w:val="002019AB"/>
    <w:rsid w:val="00203754"/>
    <w:rsid w:val="0020689D"/>
    <w:rsid w:val="0020739B"/>
    <w:rsid w:val="002141E9"/>
    <w:rsid w:val="00216EA8"/>
    <w:rsid w:val="00220959"/>
    <w:rsid w:val="0022180D"/>
    <w:rsid w:val="0023433D"/>
    <w:rsid w:val="002526A0"/>
    <w:rsid w:val="002528A3"/>
    <w:rsid w:val="00257362"/>
    <w:rsid w:val="00263A3C"/>
    <w:rsid w:val="002651D9"/>
    <w:rsid w:val="00270AB4"/>
    <w:rsid w:val="002769B1"/>
    <w:rsid w:val="002815B2"/>
    <w:rsid w:val="002822F8"/>
    <w:rsid w:val="00283E5C"/>
    <w:rsid w:val="002851FB"/>
    <w:rsid w:val="00285847"/>
    <w:rsid w:val="00286A84"/>
    <w:rsid w:val="00286BBA"/>
    <w:rsid w:val="002A27AF"/>
    <w:rsid w:val="002A63A6"/>
    <w:rsid w:val="002A7D02"/>
    <w:rsid w:val="002B3903"/>
    <w:rsid w:val="002B75E6"/>
    <w:rsid w:val="002C1FC7"/>
    <w:rsid w:val="002C59D7"/>
    <w:rsid w:val="002C5ED8"/>
    <w:rsid w:val="002D1CBF"/>
    <w:rsid w:val="002D6FEF"/>
    <w:rsid w:val="002E3F41"/>
    <w:rsid w:val="002E5B3B"/>
    <w:rsid w:val="002E7439"/>
    <w:rsid w:val="002F3F90"/>
    <w:rsid w:val="002F7AA5"/>
    <w:rsid w:val="00313922"/>
    <w:rsid w:val="00313991"/>
    <w:rsid w:val="003142A4"/>
    <w:rsid w:val="00321056"/>
    <w:rsid w:val="00322FB2"/>
    <w:rsid w:val="00323EFC"/>
    <w:rsid w:val="0033099B"/>
    <w:rsid w:val="00333DB1"/>
    <w:rsid w:val="00333E45"/>
    <w:rsid w:val="003340D7"/>
    <w:rsid w:val="00345701"/>
    <w:rsid w:val="00346D18"/>
    <w:rsid w:val="00352948"/>
    <w:rsid w:val="00353A14"/>
    <w:rsid w:val="00360582"/>
    <w:rsid w:val="00364908"/>
    <w:rsid w:val="003679CB"/>
    <w:rsid w:val="00367CDF"/>
    <w:rsid w:val="00370CC5"/>
    <w:rsid w:val="00380D55"/>
    <w:rsid w:val="00381805"/>
    <w:rsid w:val="003835EA"/>
    <w:rsid w:val="00384434"/>
    <w:rsid w:val="0039019F"/>
    <w:rsid w:val="003B07CD"/>
    <w:rsid w:val="003B7034"/>
    <w:rsid w:val="003C0138"/>
    <w:rsid w:val="003C526C"/>
    <w:rsid w:val="003C6656"/>
    <w:rsid w:val="003C7C34"/>
    <w:rsid w:val="003D536A"/>
    <w:rsid w:val="003D75FA"/>
    <w:rsid w:val="003E139C"/>
    <w:rsid w:val="003E3EBF"/>
    <w:rsid w:val="003E57BB"/>
    <w:rsid w:val="003F175A"/>
    <w:rsid w:val="003F1BF6"/>
    <w:rsid w:val="003F56BE"/>
    <w:rsid w:val="004039DE"/>
    <w:rsid w:val="004066AF"/>
    <w:rsid w:val="00411329"/>
    <w:rsid w:val="00421501"/>
    <w:rsid w:val="00430253"/>
    <w:rsid w:val="00431418"/>
    <w:rsid w:val="00432CEE"/>
    <w:rsid w:val="00441878"/>
    <w:rsid w:val="004439D5"/>
    <w:rsid w:val="00447D28"/>
    <w:rsid w:val="00452152"/>
    <w:rsid w:val="004578A0"/>
    <w:rsid w:val="004672ED"/>
    <w:rsid w:val="0046782A"/>
    <w:rsid w:val="00470AF8"/>
    <w:rsid w:val="004713C3"/>
    <w:rsid w:val="00472EB3"/>
    <w:rsid w:val="004744E5"/>
    <w:rsid w:val="00476D54"/>
    <w:rsid w:val="00481A37"/>
    <w:rsid w:val="00483BE8"/>
    <w:rsid w:val="00486109"/>
    <w:rsid w:val="004926F2"/>
    <w:rsid w:val="004955E1"/>
    <w:rsid w:val="004A0F73"/>
    <w:rsid w:val="004A1C7D"/>
    <w:rsid w:val="004B2CD4"/>
    <w:rsid w:val="004B7CFD"/>
    <w:rsid w:val="004C4ED3"/>
    <w:rsid w:val="004D2B86"/>
    <w:rsid w:val="004D3644"/>
    <w:rsid w:val="004F0D25"/>
    <w:rsid w:val="004F3CCC"/>
    <w:rsid w:val="004F3FDE"/>
    <w:rsid w:val="004F6D77"/>
    <w:rsid w:val="00500DDA"/>
    <w:rsid w:val="00505A7E"/>
    <w:rsid w:val="00511EB7"/>
    <w:rsid w:val="00516F54"/>
    <w:rsid w:val="005203D6"/>
    <w:rsid w:val="005232F9"/>
    <w:rsid w:val="005247FD"/>
    <w:rsid w:val="005357C2"/>
    <w:rsid w:val="00541AFD"/>
    <w:rsid w:val="00543EFE"/>
    <w:rsid w:val="00550AF2"/>
    <w:rsid w:val="00550CC6"/>
    <w:rsid w:val="0055241A"/>
    <w:rsid w:val="00561677"/>
    <w:rsid w:val="00562E80"/>
    <w:rsid w:val="00564D21"/>
    <w:rsid w:val="005765A3"/>
    <w:rsid w:val="00577D72"/>
    <w:rsid w:val="00580141"/>
    <w:rsid w:val="00580933"/>
    <w:rsid w:val="00582B05"/>
    <w:rsid w:val="0058301D"/>
    <w:rsid w:val="00584688"/>
    <w:rsid w:val="005A36FA"/>
    <w:rsid w:val="005B44FC"/>
    <w:rsid w:val="005B4E06"/>
    <w:rsid w:val="005B4EB3"/>
    <w:rsid w:val="005C4CD1"/>
    <w:rsid w:val="005C4D3C"/>
    <w:rsid w:val="005D1EA1"/>
    <w:rsid w:val="005D1F7C"/>
    <w:rsid w:val="005D62F8"/>
    <w:rsid w:val="005D6702"/>
    <w:rsid w:val="005E095B"/>
    <w:rsid w:val="005E1BFF"/>
    <w:rsid w:val="005E2D0D"/>
    <w:rsid w:val="005F129D"/>
    <w:rsid w:val="006043B7"/>
    <w:rsid w:val="00605601"/>
    <w:rsid w:val="006104DA"/>
    <w:rsid w:val="00611159"/>
    <w:rsid w:val="00611B3F"/>
    <w:rsid w:val="00630D12"/>
    <w:rsid w:val="00631031"/>
    <w:rsid w:val="00642C57"/>
    <w:rsid w:val="00643B33"/>
    <w:rsid w:val="006441ED"/>
    <w:rsid w:val="0065251C"/>
    <w:rsid w:val="00670CBD"/>
    <w:rsid w:val="00671145"/>
    <w:rsid w:val="0067289C"/>
    <w:rsid w:val="00674359"/>
    <w:rsid w:val="00680033"/>
    <w:rsid w:val="00683B16"/>
    <w:rsid w:val="0069133C"/>
    <w:rsid w:val="006916F3"/>
    <w:rsid w:val="00691EBC"/>
    <w:rsid w:val="006975EC"/>
    <w:rsid w:val="006A1591"/>
    <w:rsid w:val="006B108E"/>
    <w:rsid w:val="006C296F"/>
    <w:rsid w:val="006C493F"/>
    <w:rsid w:val="006D164D"/>
    <w:rsid w:val="006E2580"/>
    <w:rsid w:val="006E5CB2"/>
    <w:rsid w:val="006E699D"/>
    <w:rsid w:val="006F538E"/>
    <w:rsid w:val="006F7EC7"/>
    <w:rsid w:val="00702210"/>
    <w:rsid w:val="00702BAB"/>
    <w:rsid w:val="00705FE6"/>
    <w:rsid w:val="0071597C"/>
    <w:rsid w:val="00724B35"/>
    <w:rsid w:val="007260B7"/>
    <w:rsid w:val="0073479D"/>
    <w:rsid w:val="007354AB"/>
    <w:rsid w:val="007439FA"/>
    <w:rsid w:val="00744CE8"/>
    <w:rsid w:val="007465C4"/>
    <w:rsid w:val="00747519"/>
    <w:rsid w:val="007554FB"/>
    <w:rsid w:val="0076372A"/>
    <w:rsid w:val="007673F5"/>
    <w:rsid w:val="0078135D"/>
    <w:rsid w:val="00792113"/>
    <w:rsid w:val="0079347A"/>
    <w:rsid w:val="007A1196"/>
    <w:rsid w:val="007A2564"/>
    <w:rsid w:val="007A4A17"/>
    <w:rsid w:val="007B73F1"/>
    <w:rsid w:val="007C1155"/>
    <w:rsid w:val="007D05D7"/>
    <w:rsid w:val="007D4E0D"/>
    <w:rsid w:val="007D544A"/>
    <w:rsid w:val="007E31F2"/>
    <w:rsid w:val="007F5AEA"/>
    <w:rsid w:val="00810DF7"/>
    <w:rsid w:val="00820FB2"/>
    <w:rsid w:val="00822533"/>
    <w:rsid w:val="00825CF7"/>
    <w:rsid w:val="00836848"/>
    <w:rsid w:val="00841132"/>
    <w:rsid w:val="00841259"/>
    <w:rsid w:val="00842F9C"/>
    <w:rsid w:val="00845087"/>
    <w:rsid w:val="00845FAD"/>
    <w:rsid w:val="00846D98"/>
    <w:rsid w:val="00861149"/>
    <w:rsid w:val="00863987"/>
    <w:rsid w:val="00865D04"/>
    <w:rsid w:val="00872903"/>
    <w:rsid w:val="008732D5"/>
    <w:rsid w:val="00876EC8"/>
    <w:rsid w:val="00882413"/>
    <w:rsid w:val="0088331B"/>
    <w:rsid w:val="00886328"/>
    <w:rsid w:val="008874A3"/>
    <w:rsid w:val="00890176"/>
    <w:rsid w:val="00890A64"/>
    <w:rsid w:val="008B30D8"/>
    <w:rsid w:val="008B7117"/>
    <w:rsid w:val="008C72C2"/>
    <w:rsid w:val="008E2403"/>
    <w:rsid w:val="008E3F32"/>
    <w:rsid w:val="008F55F1"/>
    <w:rsid w:val="00905E0B"/>
    <w:rsid w:val="00907587"/>
    <w:rsid w:val="00914578"/>
    <w:rsid w:val="00922850"/>
    <w:rsid w:val="009241C3"/>
    <w:rsid w:val="00927169"/>
    <w:rsid w:val="009347C2"/>
    <w:rsid w:val="0094310F"/>
    <w:rsid w:val="009517F9"/>
    <w:rsid w:val="00957F3A"/>
    <w:rsid w:val="00962526"/>
    <w:rsid w:val="00971591"/>
    <w:rsid w:val="00972E55"/>
    <w:rsid w:val="00974F13"/>
    <w:rsid w:val="009764FA"/>
    <w:rsid w:val="0097672C"/>
    <w:rsid w:val="00977607"/>
    <w:rsid w:val="009818D3"/>
    <w:rsid w:val="0098507A"/>
    <w:rsid w:val="00993CDC"/>
    <w:rsid w:val="00997EF4"/>
    <w:rsid w:val="009A005D"/>
    <w:rsid w:val="009A278D"/>
    <w:rsid w:val="009A34C7"/>
    <w:rsid w:val="009A59CB"/>
    <w:rsid w:val="009A5F54"/>
    <w:rsid w:val="009B65E3"/>
    <w:rsid w:val="009C016A"/>
    <w:rsid w:val="009C2B44"/>
    <w:rsid w:val="009C37C9"/>
    <w:rsid w:val="009E3C5E"/>
    <w:rsid w:val="009E437A"/>
    <w:rsid w:val="009E751F"/>
    <w:rsid w:val="009F0AE3"/>
    <w:rsid w:val="00A02C62"/>
    <w:rsid w:val="00A036A8"/>
    <w:rsid w:val="00A045B0"/>
    <w:rsid w:val="00A04717"/>
    <w:rsid w:val="00A061FF"/>
    <w:rsid w:val="00A1309D"/>
    <w:rsid w:val="00A20491"/>
    <w:rsid w:val="00A236E9"/>
    <w:rsid w:val="00A2589A"/>
    <w:rsid w:val="00A46FDF"/>
    <w:rsid w:val="00A477EF"/>
    <w:rsid w:val="00A605C3"/>
    <w:rsid w:val="00A616DE"/>
    <w:rsid w:val="00A629ED"/>
    <w:rsid w:val="00A64D77"/>
    <w:rsid w:val="00A7175A"/>
    <w:rsid w:val="00A72EFF"/>
    <w:rsid w:val="00A73E20"/>
    <w:rsid w:val="00A751EB"/>
    <w:rsid w:val="00AA4041"/>
    <w:rsid w:val="00AB0BA4"/>
    <w:rsid w:val="00AB25E6"/>
    <w:rsid w:val="00AB4050"/>
    <w:rsid w:val="00AB4064"/>
    <w:rsid w:val="00AC09C4"/>
    <w:rsid w:val="00AC375F"/>
    <w:rsid w:val="00AC712D"/>
    <w:rsid w:val="00AD2ECA"/>
    <w:rsid w:val="00AD389E"/>
    <w:rsid w:val="00AD4D11"/>
    <w:rsid w:val="00AD5319"/>
    <w:rsid w:val="00AD6383"/>
    <w:rsid w:val="00AE5162"/>
    <w:rsid w:val="00AE7012"/>
    <w:rsid w:val="00AF0F98"/>
    <w:rsid w:val="00AF42E3"/>
    <w:rsid w:val="00AF45F5"/>
    <w:rsid w:val="00AF5AFA"/>
    <w:rsid w:val="00B04ECC"/>
    <w:rsid w:val="00B22F31"/>
    <w:rsid w:val="00B24799"/>
    <w:rsid w:val="00B2573F"/>
    <w:rsid w:val="00B25800"/>
    <w:rsid w:val="00B25A8E"/>
    <w:rsid w:val="00B3005A"/>
    <w:rsid w:val="00B31179"/>
    <w:rsid w:val="00B340F6"/>
    <w:rsid w:val="00B35F74"/>
    <w:rsid w:val="00B465D1"/>
    <w:rsid w:val="00B46FAE"/>
    <w:rsid w:val="00B505CD"/>
    <w:rsid w:val="00B54597"/>
    <w:rsid w:val="00B57222"/>
    <w:rsid w:val="00B57580"/>
    <w:rsid w:val="00B6140F"/>
    <w:rsid w:val="00B6230A"/>
    <w:rsid w:val="00B66AAB"/>
    <w:rsid w:val="00B67D2F"/>
    <w:rsid w:val="00B72814"/>
    <w:rsid w:val="00B743E9"/>
    <w:rsid w:val="00B74A46"/>
    <w:rsid w:val="00B74F89"/>
    <w:rsid w:val="00B778F7"/>
    <w:rsid w:val="00B803B3"/>
    <w:rsid w:val="00B8358F"/>
    <w:rsid w:val="00BA0145"/>
    <w:rsid w:val="00BB2032"/>
    <w:rsid w:val="00BB7127"/>
    <w:rsid w:val="00BB75FB"/>
    <w:rsid w:val="00BD104C"/>
    <w:rsid w:val="00BD5BDC"/>
    <w:rsid w:val="00BE3D9A"/>
    <w:rsid w:val="00BE6A3C"/>
    <w:rsid w:val="00BF3D7E"/>
    <w:rsid w:val="00BF4B82"/>
    <w:rsid w:val="00C06D17"/>
    <w:rsid w:val="00C06EAC"/>
    <w:rsid w:val="00C13EA6"/>
    <w:rsid w:val="00C16331"/>
    <w:rsid w:val="00C16E91"/>
    <w:rsid w:val="00C27704"/>
    <w:rsid w:val="00C30949"/>
    <w:rsid w:val="00C37120"/>
    <w:rsid w:val="00C379F0"/>
    <w:rsid w:val="00C42851"/>
    <w:rsid w:val="00C42930"/>
    <w:rsid w:val="00C44074"/>
    <w:rsid w:val="00C563CB"/>
    <w:rsid w:val="00C720BD"/>
    <w:rsid w:val="00C74C51"/>
    <w:rsid w:val="00C77D73"/>
    <w:rsid w:val="00C87F70"/>
    <w:rsid w:val="00C94B27"/>
    <w:rsid w:val="00C9764B"/>
    <w:rsid w:val="00C97E46"/>
    <w:rsid w:val="00CA26BA"/>
    <w:rsid w:val="00CA6CD1"/>
    <w:rsid w:val="00CB2FBF"/>
    <w:rsid w:val="00CB6692"/>
    <w:rsid w:val="00CD53F5"/>
    <w:rsid w:val="00CE0B16"/>
    <w:rsid w:val="00CE4CDE"/>
    <w:rsid w:val="00CF0B66"/>
    <w:rsid w:val="00D01464"/>
    <w:rsid w:val="00D017F8"/>
    <w:rsid w:val="00D07BCA"/>
    <w:rsid w:val="00D1192F"/>
    <w:rsid w:val="00D11AD8"/>
    <w:rsid w:val="00D1262F"/>
    <w:rsid w:val="00D1595E"/>
    <w:rsid w:val="00D17A64"/>
    <w:rsid w:val="00D20C1A"/>
    <w:rsid w:val="00D21BF9"/>
    <w:rsid w:val="00D23C30"/>
    <w:rsid w:val="00D31DC1"/>
    <w:rsid w:val="00D35F4D"/>
    <w:rsid w:val="00D36C2E"/>
    <w:rsid w:val="00D41604"/>
    <w:rsid w:val="00D44815"/>
    <w:rsid w:val="00D51E88"/>
    <w:rsid w:val="00D561FF"/>
    <w:rsid w:val="00D60126"/>
    <w:rsid w:val="00D60761"/>
    <w:rsid w:val="00D6589A"/>
    <w:rsid w:val="00D67DE4"/>
    <w:rsid w:val="00D7091B"/>
    <w:rsid w:val="00D72C59"/>
    <w:rsid w:val="00D91381"/>
    <w:rsid w:val="00DA2FBF"/>
    <w:rsid w:val="00DA5C29"/>
    <w:rsid w:val="00DB2103"/>
    <w:rsid w:val="00DB67BF"/>
    <w:rsid w:val="00DC4A18"/>
    <w:rsid w:val="00DD6F74"/>
    <w:rsid w:val="00DE4D81"/>
    <w:rsid w:val="00DE569D"/>
    <w:rsid w:val="00DF5444"/>
    <w:rsid w:val="00DF64D6"/>
    <w:rsid w:val="00DF66AA"/>
    <w:rsid w:val="00E04F8D"/>
    <w:rsid w:val="00E06E75"/>
    <w:rsid w:val="00E1214A"/>
    <w:rsid w:val="00E13F91"/>
    <w:rsid w:val="00E158DC"/>
    <w:rsid w:val="00E2161A"/>
    <w:rsid w:val="00E2279E"/>
    <w:rsid w:val="00E34CFC"/>
    <w:rsid w:val="00E352F8"/>
    <w:rsid w:val="00E40D5F"/>
    <w:rsid w:val="00E4558E"/>
    <w:rsid w:val="00E45929"/>
    <w:rsid w:val="00E523DA"/>
    <w:rsid w:val="00E52E09"/>
    <w:rsid w:val="00E564AC"/>
    <w:rsid w:val="00E57E25"/>
    <w:rsid w:val="00E6249F"/>
    <w:rsid w:val="00E7258E"/>
    <w:rsid w:val="00E72638"/>
    <w:rsid w:val="00E81240"/>
    <w:rsid w:val="00E84977"/>
    <w:rsid w:val="00EA4C36"/>
    <w:rsid w:val="00EB59AA"/>
    <w:rsid w:val="00EC263C"/>
    <w:rsid w:val="00EE3C04"/>
    <w:rsid w:val="00EE768C"/>
    <w:rsid w:val="00EF17C9"/>
    <w:rsid w:val="00F0008C"/>
    <w:rsid w:val="00F02498"/>
    <w:rsid w:val="00F0280B"/>
    <w:rsid w:val="00F14B6C"/>
    <w:rsid w:val="00F16B14"/>
    <w:rsid w:val="00F17EB6"/>
    <w:rsid w:val="00F208B6"/>
    <w:rsid w:val="00F310F8"/>
    <w:rsid w:val="00F316A2"/>
    <w:rsid w:val="00F40612"/>
    <w:rsid w:val="00F43FDD"/>
    <w:rsid w:val="00F51D4C"/>
    <w:rsid w:val="00F71167"/>
    <w:rsid w:val="00F71496"/>
    <w:rsid w:val="00F800EF"/>
    <w:rsid w:val="00F96C5E"/>
    <w:rsid w:val="00FA1E79"/>
    <w:rsid w:val="00FA2EF1"/>
    <w:rsid w:val="00FA4C22"/>
    <w:rsid w:val="00FB6371"/>
    <w:rsid w:val="00FB7801"/>
    <w:rsid w:val="00FC3EE3"/>
    <w:rsid w:val="00FD1356"/>
    <w:rsid w:val="00FD4F42"/>
    <w:rsid w:val="00FE3D62"/>
    <w:rsid w:val="00FE4865"/>
    <w:rsid w:val="00FF0662"/>
    <w:rsid w:val="00FF2F1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BFEFC"/>
  <w15:docId w15:val="{F212C51D-EEBC-4CC6-87F8-A6ACF710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fr-FR"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D55"/>
  </w:style>
  <w:style w:type="paragraph" w:styleId="Titre1">
    <w:name w:val="heading 1"/>
    <w:basedOn w:val="Normal"/>
    <w:next w:val="Normal"/>
    <w:link w:val="Titre1Car"/>
    <w:uiPriority w:val="9"/>
    <w:semiHidden/>
    <w:rsid w:val="00FA1E79"/>
    <w:pPr>
      <w:keepNext/>
      <w:keepLines/>
      <w:spacing w:before="180" w:after="240" w:line="280" w:lineRule="atLeast"/>
      <w:outlineLvl w:val="0"/>
    </w:pPr>
    <w:rPr>
      <w:rFonts w:asciiTheme="majorHAnsi" w:eastAsiaTheme="majorEastAsia" w:hAnsiTheme="majorHAnsi" w:cstheme="majorBidi"/>
      <w:b/>
      <w:bCs/>
      <w:sz w:val="28"/>
      <w:szCs w:val="28"/>
      <w:u w:val="single"/>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sz w:val="18"/>
      <w:szCs w:val="18"/>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sz w:val="18"/>
      <w:szCs w:val="18"/>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61325" w:themeColor="accent1" w:themeShade="7F"/>
      <w:sz w:val="18"/>
      <w:szCs w:val="18"/>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61325" w:themeColor="accent1" w:themeShade="7F"/>
      <w:sz w:val="18"/>
      <w:szCs w:val="18"/>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2019AB"/>
    <w:pPr>
      <w:spacing w:line="240" w:lineRule="exact"/>
    </w:pPr>
  </w:style>
  <w:style w:type="character" w:customStyle="1" w:styleId="En-tteCar">
    <w:name w:val="En-tête Car"/>
    <w:basedOn w:val="Policepardfaut"/>
    <w:link w:val="En-tte"/>
    <w:uiPriority w:val="99"/>
    <w:rsid w:val="002019AB"/>
    <w:rPr>
      <w:sz w:val="20"/>
    </w:rPr>
  </w:style>
  <w:style w:type="paragraph" w:styleId="Pieddepage">
    <w:name w:val="footer"/>
    <w:link w:val="PieddepageCar"/>
    <w:uiPriority w:val="99"/>
    <w:unhideWhenUsed/>
    <w:rsid w:val="003C7C34"/>
    <w:pPr>
      <w:spacing w:line="240" w:lineRule="exact"/>
    </w:p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semiHidden/>
    <w:rsid w:val="00FA1E79"/>
    <w:pPr>
      <w:ind w:left="720"/>
      <w:contextualSpacing/>
    </w:pPr>
  </w:style>
  <w:style w:type="character" w:customStyle="1" w:styleId="Titre1Car">
    <w:name w:val="Titre 1 Car"/>
    <w:basedOn w:val="Policepardfaut"/>
    <w:link w:val="Titre1"/>
    <w:uiPriority w:val="9"/>
    <w:semiHidden/>
    <w:rsid w:val="00611B3F"/>
    <w:rPr>
      <w:rFonts w:asciiTheme="majorHAnsi" w:eastAsiaTheme="majorEastAsia" w:hAnsiTheme="majorHAnsi" w:cstheme="majorBidi"/>
      <w:b/>
      <w:bCs/>
      <w:sz w:val="28"/>
      <w:szCs w:val="28"/>
      <w:u w:val="single"/>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61325"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61325"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Paragraphedeliste"/>
    <w:semiHidden/>
    <w:rsid w:val="00FA1E79"/>
    <w:pPr>
      <w:numPr>
        <w:numId w:val="11"/>
      </w:numPr>
      <w:spacing w:line="260" w:lineRule="atLeast"/>
      <w:ind w:left="142" w:hanging="142"/>
    </w:pPr>
    <w:rPr>
      <w:sz w:val="18"/>
      <w:szCs w:val="18"/>
    </w:rPr>
  </w:style>
  <w:style w:type="paragraph" w:customStyle="1" w:styleId="intituldestinataire">
    <w:name w:val="intitulé destinataire"/>
    <w:basedOn w:val="Normal"/>
    <w:qFormat/>
    <w:rsid w:val="007A4A17"/>
    <w:pPr>
      <w:framePr w:wrap="around" w:hAnchor="margin" w:yAlign="top"/>
      <w:spacing w:line="250" w:lineRule="exact"/>
    </w:pPr>
    <w:rPr>
      <w:rFonts w:cstheme="minorHAnsi"/>
      <w:b/>
      <w:sz w:val="21"/>
      <w:szCs w:val="21"/>
    </w:rPr>
  </w:style>
  <w:style w:type="paragraph" w:customStyle="1" w:styleId="Adressebasdepage">
    <w:name w:val="Adresse bas de page"/>
    <w:basedOn w:val="Normal"/>
    <w:qFormat/>
    <w:rsid w:val="00F43FDD"/>
    <w:pPr>
      <w:framePr w:w="5670" w:h="284" w:wrap="notBeside" w:hAnchor="margin" w:yAlign="bottom" w:anchorLock="1"/>
      <w:spacing w:line="250" w:lineRule="exact"/>
    </w:pPr>
    <w:rPr>
      <w:sz w:val="21"/>
      <w:szCs w:val="21"/>
    </w:rPr>
  </w:style>
  <w:style w:type="paragraph" w:customStyle="1" w:styleId="Paragraphestandard">
    <w:name w:val="[Paragraphe standard]"/>
    <w:basedOn w:val="Normal"/>
    <w:qFormat/>
    <w:rsid w:val="00907587"/>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Contenudecadre">
    <w:name w:val="Contenu de cadre"/>
    <w:basedOn w:val="Normal"/>
    <w:qFormat/>
    <w:rsid w:val="00C77D73"/>
    <w:pPr>
      <w:spacing w:line="240" w:lineRule="auto"/>
    </w:pPr>
    <w:rPr>
      <w:rFonts w:ascii="Times" w:eastAsia="Times" w:hAnsi="Times" w:cs="Times New Roman"/>
      <w:sz w:val="24"/>
      <w:lang w:eastAsia="fr-FR"/>
    </w:rPr>
  </w:style>
  <w:style w:type="paragraph" w:styleId="Notedebasdepage">
    <w:name w:val="footnote text"/>
    <w:basedOn w:val="Normal"/>
    <w:link w:val="NotedebasdepageCar"/>
    <w:uiPriority w:val="99"/>
    <w:semiHidden/>
    <w:unhideWhenUsed/>
    <w:rsid w:val="00C77D73"/>
    <w:pPr>
      <w:spacing w:line="240" w:lineRule="auto"/>
    </w:pPr>
  </w:style>
  <w:style w:type="character" w:customStyle="1" w:styleId="NotedebasdepageCar">
    <w:name w:val="Note de bas de page Car"/>
    <w:basedOn w:val="Policepardfaut"/>
    <w:link w:val="Notedebasdepage"/>
    <w:uiPriority w:val="99"/>
    <w:semiHidden/>
    <w:rsid w:val="00C77D73"/>
  </w:style>
  <w:style w:type="character" w:styleId="Appelnotedebasdep">
    <w:name w:val="footnote reference"/>
    <w:basedOn w:val="Policepardfaut"/>
    <w:uiPriority w:val="99"/>
    <w:semiHidden/>
    <w:unhideWhenUsed/>
    <w:rsid w:val="00C77D73"/>
    <w:rPr>
      <w:vertAlign w:val="superscript"/>
    </w:rPr>
  </w:style>
  <w:style w:type="character" w:customStyle="1" w:styleId="LienInternet">
    <w:name w:val="Lien Internet"/>
    <w:basedOn w:val="Policepardfaut"/>
    <w:uiPriority w:val="99"/>
    <w:rsid w:val="003D536A"/>
    <w:rPr>
      <w:color w:val="0000FF"/>
      <w:u w:val="single"/>
    </w:rPr>
  </w:style>
  <w:style w:type="character" w:styleId="Lienhypertexte">
    <w:name w:val="Hyperlink"/>
    <w:basedOn w:val="Policepardfaut"/>
    <w:uiPriority w:val="99"/>
    <w:unhideWhenUsed/>
    <w:rsid w:val="003D536A"/>
    <w:rPr>
      <w:color w:val="000000" w:themeColor="hyperlink"/>
      <w:u w:val="single"/>
    </w:rPr>
  </w:style>
  <w:style w:type="paragraph" w:styleId="NormalWeb">
    <w:name w:val="Normal (Web)"/>
    <w:basedOn w:val="Normal"/>
    <w:uiPriority w:val="99"/>
    <w:semiHidden/>
    <w:unhideWhenUsed/>
    <w:rsid w:val="009A59CB"/>
    <w:pPr>
      <w:spacing w:before="100" w:beforeAutospacing="1" w:after="100" w:afterAutospacing="1" w:line="240" w:lineRule="auto"/>
    </w:pPr>
    <w:rPr>
      <w:rFonts w:ascii="Times New Roman" w:hAnsi="Times New Roman" w:cs="Times New Roman"/>
      <w:sz w:val="24"/>
      <w:szCs w:val="24"/>
      <w:lang w:eastAsia="fr-FR"/>
    </w:rPr>
  </w:style>
  <w:style w:type="character" w:customStyle="1" w:styleId="field">
    <w:name w:val="field"/>
    <w:basedOn w:val="Policepardfaut"/>
    <w:rsid w:val="009A59CB"/>
  </w:style>
  <w:style w:type="character" w:styleId="Accentuation">
    <w:name w:val="Emphasis"/>
    <w:basedOn w:val="Policepardfaut"/>
    <w:uiPriority w:val="20"/>
    <w:qFormat/>
    <w:rsid w:val="009A59CB"/>
    <w:rPr>
      <w:i/>
      <w:iCs/>
    </w:rPr>
  </w:style>
  <w:style w:type="character" w:styleId="lev">
    <w:name w:val="Strong"/>
    <w:basedOn w:val="Policepardfaut"/>
    <w:uiPriority w:val="22"/>
    <w:qFormat/>
    <w:rsid w:val="009A59CB"/>
    <w:rPr>
      <w:b/>
      <w:bCs/>
    </w:rPr>
  </w:style>
  <w:style w:type="character" w:styleId="Marquedecommentaire">
    <w:name w:val="annotation reference"/>
    <w:basedOn w:val="Policepardfaut"/>
    <w:uiPriority w:val="99"/>
    <w:semiHidden/>
    <w:unhideWhenUsed/>
    <w:rsid w:val="00E06E75"/>
    <w:rPr>
      <w:sz w:val="16"/>
      <w:szCs w:val="16"/>
    </w:rPr>
  </w:style>
  <w:style w:type="paragraph" w:styleId="Commentaire">
    <w:name w:val="annotation text"/>
    <w:basedOn w:val="Normal"/>
    <w:link w:val="CommentaireCar"/>
    <w:uiPriority w:val="99"/>
    <w:unhideWhenUsed/>
    <w:rsid w:val="00E06E75"/>
    <w:pPr>
      <w:spacing w:line="240" w:lineRule="auto"/>
    </w:pPr>
    <w:rPr>
      <w:lang w:val="en-GB"/>
    </w:rPr>
  </w:style>
  <w:style w:type="character" w:customStyle="1" w:styleId="CommentaireCar">
    <w:name w:val="Commentaire Car"/>
    <w:basedOn w:val="Policepardfaut"/>
    <w:link w:val="Commentaire"/>
    <w:uiPriority w:val="99"/>
    <w:rsid w:val="00E06E75"/>
    <w:rPr>
      <w:lang w:val="en-GB"/>
    </w:rPr>
  </w:style>
  <w:style w:type="paragraph" w:styleId="Objetducommentaire">
    <w:name w:val="annotation subject"/>
    <w:basedOn w:val="Commentaire"/>
    <w:next w:val="Commentaire"/>
    <w:link w:val="ObjetducommentaireCar"/>
    <w:uiPriority w:val="99"/>
    <w:semiHidden/>
    <w:unhideWhenUsed/>
    <w:rsid w:val="005357C2"/>
    <w:rPr>
      <w:b/>
      <w:bCs/>
      <w:lang w:val="fr-FR"/>
    </w:rPr>
  </w:style>
  <w:style w:type="character" w:customStyle="1" w:styleId="ObjetducommentaireCar">
    <w:name w:val="Objet du commentaire Car"/>
    <w:basedOn w:val="CommentaireCar"/>
    <w:link w:val="Objetducommentaire"/>
    <w:uiPriority w:val="99"/>
    <w:semiHidden/>
    <w:rsid w:val="005357C2"/>
    <w:rPr>
      <w:b/>
      <w:bCs/>
      <w:lang w:val="en-GB"/>
    </w:rPr>
  </w:style>
  <w:style w:type="character" w:styleId="Lienhypertextesuivivisit">
    <w:name w:val="FollowedHyperlink"/>
    <w:basedOn w:val="Policepardfaut"/>
    <w:uiPriority w:val="99"/>
    <w:semiHidden/>
    <w:unhideWhenUsed/>
    <w:rsid w:val="005357C2"/>
    <w:rPr>
      <w:color w:val="000000" w:themeColor="followedHyperlink"/>
      <w:u w:val="single"/>
    </w:rPr>
  </w:style>
  <w:style w:type="character" w:customStyle="1" w:styleId="UnresolvedMention1">
    <w:name w:val="Unresolved Mention1"/>
    <w:basedOn w:val="Policepardfaut"/>
    <w:uiPriority w:val="99"/>
    <w:semiHidden/>
    <w:unhideWhenUsed/>
    <w:rsid w:val="007A1196"/>
    <w:rPr>
      <w:color w:val="605E5C"/>
      <w:shd w:val="clear" w:color="auto" w:fill="E1DFDD"/>
    </w:rPr>
  </w:style>
  <w:style w:type="paragraph" w:styleId="Rvision">
    <w:name w:val="Revision"/>
    <w:hidden/>
    <w:uiPriority w:val="99"/>
    <w:semiHidden/>
    <w:rsid w:val="002651D9"/>
    <w:pPr>
      <w:spacing w:line="240" w:lineRule="auto"/>
    </w:pPr>
  </w:style>
  <w:style w:type="character" w:customStyle="1" w:styleId="UnresolvedMention2">
    <w:name w:val="Unresolved Mention2"/>
    <w:basedOn w:val="Policepardfaut"/>
    <w:uiPriority w:val="99"/>
    <w:semiHidden/>
    <w:unhideWhenUsed/>
    <w:rsid w:val="001C524A"/>
    <w:rPr>
      <w:color w:val="605E5C"/>
      <w:shd w:val="clear" w:color="auto" w:fill="E1DFDD"/>
    </w:rPr>
  </w:style>
  <w:style w:type="paragraph" w:styleId="PrformatHTML">
    <w:name w:val="HTML Preformatted"/>
    <w:basedOn w:val="Normal"/>
    <w:link w:val="PrformatHTMLCar"/>
    <w:uiPriority w:val="99"/>
    <w:semiHidden/>
    <w:unhideWhenUsed/>
    <w:rsid w:val="00220959"/>
    <w:pPr>
      <w:spacing w:line="240" w:lineRule="auto"/>
    </w:pPr>
    <w:rPr>
      <w:rFonts w:ascii="Consolas" w:hAnsi="Consolas"/>
    </w:rPr>
  </w:style>
  <w:style w:type="character" w:customStyle="1" w:styleId="PrformatHTMLCar">
    <w:name w:val="Préformaté HTML Car"/>
    <w:basedOn w:val="Policepardfaut"/>
    <w:link w:val="PrformatHTML"/>
    <w:uiPriority w:val="99"/>
    <w:semiHidden/>
    <w:rsid w:val="00220959"/>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68772">
      <w:bodyDiv w:val="1"/>
      <w:marLeft w:val="0"/>
      <w:marRight w:val="0"/>
      <w:marTop w:val="0"/>
      <w:marBottom w:val="0"/>
      <w:divBdr>
        <w:top w:val="none" w:sz="0" w:space="0" w:color="auto"/>
        <w:left w:val="none" w:sz="0" w:space="0" w:color="auto"/>
        <w:bottom w:val="none" w:sz="0" w:space="0" w:color="auto"/>
        <w:right w:val="none" w:sz="0" w:space="0" w:color="auto"/>
      </w:divBdr>
    </w:div>
    <w:div w:id="165751546">
      <w:bodyDiv w:val="1"/>
      <w:marLeft w:val="0"/>
      <w:marRight w:val="0"/>
      <w:marTop w:val="0"/>
      <w:marBottom w:val="0"/>
      <w:divBdr>
        <w:top w:val="none" w:sz="0" w:space="0" w:color="auto"/>
        <w:left w:val="none" w:sz="0" w:space="0" w:color="auto"/>
        <w:bottom w:val="none" w:sz="0" w:space="0" w:color="auto"/>
        <w:right w:val="none" w:sz="0" w:space="0" w:color="auto"/>
      </w:divBdr>
    </w:div>
    <w:div w:id="451285787">
      <w:bodyDiv w:val="1"/>
      <w:marLeft w:val="0"/>
      <w:marRight w:val="0"/>
      <w:marTop w:val="0"/>
      <w:marBottom w:val="0"/>
      <w:divBdr>
        <w:top w:val="none" w:sz="0" w:space="0" w:color="auto"/>
        <w:left w:val="none" w:sz="0" w:space="0" w:color="auto"/>
        <w:bottom w:val="none" w:sz="0" w:space="0" w:color="auto"/>
        <w:right w:val="none" w:sz="0" w:space="0" w:color="auto"/>
      </w:divBdr>
    </w:div>
    <w:div w:id="1183979444">
      <w:bodyDiv w:val="1"/>
      <w:marLeft w:val="0"/>
      <w:marRight w:val="0"/>
      <w:marTop w:val="0"/>
      <w:marBottom w:val="0"/>
      <w:divBdr>
        <w:top w:val="none" w:sz="0" w:space="0" w:color="auto"/>
        <w:left w:val="none" w:sz="0" w:space="0" w:color="auto"/>
        <w:bottom w:val="none" w:sz="0" w:space="0" w:color="auto"/>
        <w:right w:val="none" w:sz="0" w:space="0" w:color="auto"/>
      </w:divBdr>
    </w:div>
    <w:div w:id="1241868708">
      <w:bodyDiv w:val="1"/>
      <w:marLeft w:val="0"/>
      <w:marRight w:val="0"/>
      <w:marTop w:val="0"/>
      <w:marBottom w:val="0"/>
      <w:divBdr>
        <w:top w:val="none" w:sz="0" w:space="0" w:color="auto"/>
        <w:left w:val="none" w:sz="0" w:space="0" w:color="auto"/>
        <w:bottom w:val="none" w:sz="0" w:space="0" w:color="auto"/>
        <w:right w:val="none" w:sz="0" w:space="0" w:color="auto"/>
      </w:divBdr>
    </w:div>
    <w:div w:id="1559441535">
      <w:bodyDiv w:val="1"/>
      <w:marLeft w:val="0"/>
      <w:marRight w:val="0"/>
      <w:marTop w:val="0"/>
      <w:marBottom w:val="0"/>
      <w:divBdr>
        <w:top w:val="none" w:sz="0" w:space="0" w:color="auto"/>
        <w:left w:val="none" w:sz="0" w:space="0" w:color="auto"/>
        <w:bottom w:val="none" w:sz="0" w:space="0" w:color="auto"/>
        <w:right w:val="none" w:sz="0" w:space="0" w:color="auto"/>
      </w:divBdr>
    </w:div>
    <w:div w:id="1709984122">
      <w:bodyDiv w:val="1"/>
      <w:marLeft w:val="0"/>
      <w:marRight w:val="0"/>
      <w:marTop w:val="0"/>
      <w:marBottom w:val="0"/>
      <w:divBdr>
        <w:top w:val="none" w:sz="0" w:space="0" w:color="auto"/>
        <w:left w:val="none" w:sz="0" w:space="0" w:color="auto"/>
        <w:bottom w:val="none" w:sz="0" w:space="0" w:color="auto"/>
        <w:right w:val="none" w:sz="0" w:space="0" w:color="auto"/>
      </w:divBdr>
    </w:div>
    <w:div w:id="1867866658">
      <w:bodyDiv w:val="1"/>
      <w:marLeft w:val="0"/>
      <w:marRight w:val="0"/>
      <w:marTop w:val="0"/>
      <w:marBottom w:val="0"/>
      <w:divBdr>
        <w:top w:val="none" w:sz="0" w:space="0" w:color="auto"/>
        <w:left w:val="none" w:sz="0" w:space="0" w:color="auto"/>
        <w:bottom w:val="none" w:sz="0" w:space="0" w:color="auto"/>
        <w:right w:val="none" w:sz="0" w:space="0" w:color="auto"/>
      </w:divBdr>
    </w:div>
    <w:div w:id="1982490970">
      <w:bodyDiv w:val="1"/>
      <w:marLeft w:val="0"/>
      <w:marRight w:val="0"/>
      <w:marTop w:val="0"/>
      <w:marBottom w:val="0"/>
      <w:divBdr>
        <w:top w:val="none" w:sz="0" w:space="0" w:color="auto"/>
        <w:left w:val="none" w:sz="0" w:space="0" w:color="auto"/>
        <w:bottom w:val="none" w:sz="0" w:space="0" w:color="auto"/>
        <w:right w:val="none" w:sz="0" w:space="0" w:color="auto"/>
      </w:divBdr>
    </w:div>
    <w:div w:id="209520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rancois.maginiot@cnrs.fr"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olivier.berne@irap.omp.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drs4all.org/pdrs4all-first-images-releas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Thème Office">
  <a:themeElements>
    <a:clrScheme name="CNRS">
      <a:dk1>
        <a:sysClr val="windowText" lastClr="000000"/>
      </a:dk1>
      <a:lt1>
        <a:srgbClr val="FFFFFF"/>
      </a:lt1>
      <a:dk2>
        <a:srgbClr val="5FBEDC"/>
      </a:dk2>
      <a:lt2>
        <a:srgbClr val="0C284B"/>
      </a:lt2>
      <a:accent1>
        <a:srgbClr val="0C284B"/>
      </a:accent1>
      <a:accent2>
        <a:srgbClr val="5FBEDC"/>
      </a:accent2>
      <a:accent3>
        <a:srgbClr val="4B6487"/>
      </a:accent3>
      <a:accent4>
        <a:srgbClr val="115596"/>
      </a:accent4>
      <a:accent5>
        <a:srgbClr val="0F69B4"/>
      </a:accent5>
      <a:accent6>
        <a:srgbClr val="3978BC"/>
      </a:accent6>
      <a:hlink>
        <a:srgbClr val="000000"/>
      </a:hlink>
      <a:folHlink>
        <a:srgbClr val="000000"/>
      </a:folHlink>
    </a:clrScheme>
    <a:fontScheme name="Arial Black - Arial">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20624-A36C-4E38-BCA3-6C80007EE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784</Words>
  <Characters>4312</Characters>
  <Application>Microsoft Office Word</Application>
  <DocSecurity>0</DocSecurity>
  <Lines>35</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CNRS</vt:lpstr>
      <vt:lpstr>CNRS</vt:lpstr>
    </vt:vector>
  </TitlesOfParts>
  <Manager>CNRS</Manager>
  <Company>CNRS</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CNRS</dc:title>
  <dc:subject>CNRS</dc:subject>
  <dc:creator>Microsoft Office User</dc:creator>
  <cp:lastModifiedBy>MAGINIOT Francois</cp:lastModifiedBy>
  <cp:revision>2</cp:revision>
  <cp:lastPrinted>2022-09-12T13:41:00Z</cp:lastPrinted>
  <dcterms:created xsi:type="dcterms:W3CDTF">2022-09-12T13:41:00Z</dcterms:created>
  <dcterms:modified xsi:type="dcterms:W3CDTF">2022-09-12T13:41:00Z</dcterms:modified>
</cp:coreProperties>
</file>